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951" w:rsidRPr="00002951" w:rsidRDefault="00002951" w:rsidP="00002951">
      <w:r w:rsidRPr="00002951">
        <w:rPr>
          <w:rStyle w:val="Chapnum"/>
        </w:rPr>
        <w:t xml:space="preserve">2 </w:t>
      </w:r>
      <w:r w:rsidRPr="00002951">
        <w:rPr>
          <w:rFonts w:ascii="GuidePedagoArial" w:hAnsi="GuidePedagoArial" w:cs="GuidePedagoArial"/>
          <w:color w:val="000000"/>
          <w:sz w:val="48"/>
          <w:szCs w:val="48"/>
        </w:rPr>
        <w:t>Pathologies respiratoires</w:t>
      </w:r>
    </w:p>
    <w:p w:rsidR="00002951" w:rsidRPr="00002951" w:rsidRDefault="00002951" w:rsidP="00002951">
      <w:pPr>
        <w:pStyle w:val="10Versepreuvetitre"/>
      </w:pPr>
      <w:r w:rsidRPr="00002951">
        <w:t>DÉcouverte</w:t>
      </w:r>
    </w:p>
    <w:p w:rsidR="00002951" w:rsidRPr="00002951" w:rsidRDefault="00002951" w:rsidP="00002951">
      <w:pPr>
        <w:pStyle w:val="06Questionenonce"/>
      </w:pPr>
      <w:r w:rsidRPr="00002951">
        <w:t>1. Classer, en fonction du critère aigu/chronique, les pathologies respiratoires suivantes : asthme, bronchiolite, bronchite, cancer du poumon, grippe, mucoviscidose, pneumonie, rhinopharyngite.</w:t>
      </w:r>
    </w:p>
    <w:p w:rsidR="00002951" w:rsidRPr="00002951" w:rsidRDefault="00002951" w:rsidP="00002951">
      <w:pPr>
        <w:pStyle w:val="TTextecourant"/>
      </w:pPr>
      <w:r w:rsidRPr="00002951">
        <w:t>Aigu : bronchiolite, bronchite, grippe, pneumonie, rhino-pharyngite.</w:t>
      </w:r>
    </w:p>
    <w:p w:rsidR="00002951" w:rsidRPr="00002951" w:rsidRDefault="00002951" w:rsidP="00002951">
      <w:pPr>
        <w:pStyle w:val="TTextecourant"/>
      </w:pPr>
      <w:r w:rsidRPr="00002951">
        <w:t>Chronique : asthme, cancer du poumon, mucoviscidose.</w:t>
      </w:r>
    </w:p>
    <w:p w:rsidR="00002951" w:rsidRPr="00002951" w:rsidRDefault="00002951" w:rsidP="00002951">
      <w:pPr>
        <w:pStyle w:val="06Questionenonce"/>
      </w:pPr>
      <w:r w:rsidRPr="00002951">
        <w:t xml:space="preserve">2. </w:t>
      </w:r>
      <w:r>
        <w:t>Les deux documents fournis illustrent deux situations</w:t>
      </w:r>
      <w:r w:rsidRPr="00002951">
        <w:t xml:space="preserve"> </w:t>
      </w:r>
      <w:r>
        <w:t>à risque pour les pathologies respiratoires. Identifier les causes de pathologies respiratoires  liées à la qualité de l’air, donner des exemples de maladies qui en découlent, et citer des moyens de prévention.</w:t>
      </w:r>
    </w:p>
    <w:p w:rsidR="00002951" w:rsidRPr="00002951" w:rsidRDefault="00002951" w:rsidP="00002951">
      <w:pPr>
        <w:pStyle w:val="TTextecourant"/>
      </w:pPr>
      <w:r w:rsidRPr="00002951">
        <w:t>L’air peut comporter différents types agents à l’origine de pathologies respiratoires :</w:t>
      </w:r>
    </w:p>
    <w:p w:rsidR="00002951" w:rsidRPr="00002951" w:rsidRDefault="00002951" w:rsidP="00002951">
      <w:pPr>
        <w:pStyle w:val="TEnumtiret"/>
      </w:pPr>
      <w:r w:rsidRPr="00002951">
        <w:t>des microorganismes : virus de la grippe, bactéries agent de la légionellose ou de la tuberculose, etc.</w:t>
      </w:r>
      <w:r>
        <w:t> ;</w:t>
      </w:r>
    </w:p>
    <w:p w:rsidR="00002951" w:rsidRPr="00002951" w:rsidRDefault="00002951" w:rsidP="00002951">
      <w:pPr>
        <w:pStyle w:val="TEnumtiret"/>
      </w:pPr>
      <w:r w:rsidRPr="00002951">
        <w:t>des poussières et autres particules en suspension : amiante, poussières minérales responsables de silicose, go</w:t>
      </w:r>
      <w:r w:rsidRPr="00002951">
        <w:t>u</w:t>
      </w:r>
      <w:r w:rsidRPr="00002951">
        <w:t>drons de la fumée de tabac, particules fines des diesels</w:t>
      </w:r>
      <w:r>
        <w:t> ;</w:t>
      </w:r>
    </w:p>
    <w:p w:rsidR="00002951" w:rsidRPr="00002951" w:rsidRDefault="00002951" w:rsidP="00002951">
      <w:pPr>
        <w:pStyle w:val="TEnumtiret"/>
      </w:pPr>
      <w:r w:rsidRPr="00002951">
        <w:t>des molécules toxiques : gaz toxiques comme CO, le radon, émanations toxiques de certains matériaux de con</w:t>
      </w:r>
      <w:r w:rsidRPr="00002951">
        <w:t>s</w:t>
      </w:r>
      <w:r w:rsidRPr="00002951">
        <w:t xml:space="preserve">truction, etc. </w:t>
      </w:r>
    </w:p>
    <w:p w:rsidR="00002951" w:rsidRPr="00002951" w:rsidRDefault="00002951" w:rsidP="00002951">
      <w:pPr>
        <w:pStyle w:val="TTextecourant"/>
      </w:pPr>
      <w:r w:rsidRPr="00002951">
        <w:t>La prévention passe par l’information sur le risque, la suppression de l’agent responsable (interdiction amiante par exemple), des mesures individuelles comme le port de masques efficaces, etc.</w:t>
      </w:r>
    </w:p>
    <w:p w:rsidR="00002951" w:rsidRPr="00002951" w:rsidRDefault="00002951" w:rsidP="00002951">
      <w:pPr>
        <w:pStyle w:val="06Questionenonce"/>
      </w:pPr>
      <w:r w:rsidRPr="00002951">
        <w:t xml:space="preserve">3. </w:t>
      </w:r>
      <w:r>
        <w:t>Rechercher une explication au fait que les pathologies respiratoires aiguës affectent plutôt les jeunes, et les pathologies chroniques plutôt les personnes âgées.</w:t>
      </w:r>
      <w:r w:rsidRPr="00002951">
        <w:t xml:space="preserve"> </w:t>
      </w:r>
    </w:p>
    <w:p w:rsidR="00002951" w:rsidRDefault="00002951" w:rsidP="00002951">
      <w:pPr>
        <w:pStyle w:val="TTextecourant"/>
      </w:pPr>
      <w:r w:rsidRPr="00002951">
        <w:t xml:space="preserve">Les enfants et individus jeunes subissent une première confrontation avec des microorganismes pathogènes, bien souvent ils développent la maladie mais sont immunisés par la suite. Les personnes plus âgées ont parfois accumulé des composés qui vont être responsables de pathologies chroniques, par exemple des substances toxiques de la fumée de tabac, des poussières d’amiante, etc. </w:t>
      </w:r>
    </w:p>
    <w:p w:rsidR="00002951" w:rsidRPr="00002951" w:rsidRDefault="00002951" w:rsidP="00002951">
      <w:pPr>
        <w:pStyle w:val="08Commentaire"/>
      </w:pPr>
      <w:r w:rsidRPr="00002951">
        <w:t>Remarque</w:t>
      </w:r>
      <w:r w:rsidRPr="00002951">
        <w:rPr>
          <w:rFonts w:ascii="Arial" w:hAnsi="Arial" w:cs="Arial"/>
        </w:rPr>
        <w:t> </w:t>
      </w:r>
      <w:r w:rsidRPr="00002951">
        <w:rPr>
          <w:rFonts w:ascii="Guide Pedago NCond" w:hAnsi="Guide Pedago NCond" w:cs="Guide Pedago NCond"/>
        </w:rPr>
        <w:t>: il n’y a pas obligato</w:t>
      </w:r>
      <w:r w:rsidRPr="00002951">
        <w:t>irement de lien entre la chronicité</w:t>
      </w:r>
      <w:r w:rsidRPr="00002951">
        <w:rPr>
          <w:rFonts w:ascii="Arial" w:hAnsi="Arial" w:cs="Arial"/>
        </w:rPr>
        <w:t> </w:t>
      </w:r>
      <w:r w:rsidRPr="00002951">
        <w:rPr>
          <w:rFonts w:ascii="Guide Pedago NCond" w:hAnsi="Guide Pedago NCond" w:cs="Guide Pedago NCond"/>
        </w:rPr>
        <w:t xml:space="preserve">et l’âge </w:t>
      </w:r>
      <w:r w:rsidRPr="00002951">
        <w:t xml:space="preserve"> (exemple mucoviscidose, asthme affectent les jeunes).</w:t>
      </w:r>
    </w:p>
    <w:p w:rsidR="00002951" w:rsidRPr="00002951" w:rsidRDefault="00002951" w:rsidP="00002951">
      <w:pPr>
        <w:pStyle w:val="10Versepreuvetitre"/>
      </w:pPr>
      <w:r w:rsidRPr="00002951">
        <w:t>Activit</w:t>
      </w:r>
      <w:r>
        <w:t>É</w:t>
      </w:r>
      <w:r w:rsidRPr="00002951">
        <w:t>s</w:t>
      </w:r>
    </w:p>
    <w:p w:rsidR="00002951" w:rsidRPr="00002951" w:rsidRDefault="00002951" w:rsidP="00002951">
      <w:pPr>
        <w:pStyle w:val="04Exercicestitre"/>
      </w:pPr>
      <w:r w:rsidRPr="00002951">
        <w:t xml:space="preserve">Activité 1 </w:t>
      </w:r>
      <w:r>
        <w:t>Apports des techniques utilisant des rayons X</w:t>
      </w:r>
      <w:r w:rsidRPr="00002951">
        <w:t xml:space="preserve"> </w:t>
      </w:r>
      <w:r>
        <w:t>en cas de pneumopathie</w:t>
      </w:r>
    </w:p>
    <w:p w:rsidR="00002951" w:rsidRDefault="00002951" w:rsidP="00084FDD">
      <w:pPr>
        <w:pStyle w:val="06Questionenonce"/>
      </w:pPr>
      <w:r>
        <w:t xml:space="preserve">1. Rappeler le principe de la radiographie. Comparer les deux poumons de M. Le </w:t>
      </w:r>
      <w:proofErr w:type="spellStart"/>
      <w:r>
        <w:t>Terzen</w:t>
      </w:r>
      <w:proofErr w:type="spellEnd"/>
      <w:r>
        <w:t xml:space="preserve"> sur l’image radiographique (</w:t>
      </w:r>
      <w:r w:rsidR="00084FDD">
        <w:t>figure 1). Interpréter l’opacité repérée par le radiologue.</w:t>
      </w:r>
    </w:p>
    <w:p w:rsidR="00002951" w:rsidRPr="00002951" w:rsidRDefault="00002951" w:rsidP="00084FDD">
      <w:pPr>
        <w:pStyle w:val="TTextecourant"/>
      </w:pPr>
      <w:r w:rsidRPr="00002951">
        <w:t>Lors de la radiographie, les organes sont exposés aux rayons</w:t>
      </w:r>
      <w:r>
        <w:t> </w:t>
      </w:r>
      <w:r w:rsidRPr="00002951">
        <w:t>X ; ceux-ci sont plus ou moins absorbés par les tissus. On recueille les RX ayant traversé les organes sur une plaque sensible qu’ils impressionnent : noircissement. L’image obtenue, avec des nuances de gris allant du blanc au noir, rend compte de la diversité de tissus.</w:t>
      </w:r>
    </w:p>
    <w:p w:rsidR="00002951" w:rsidRPr="00002951" w:rsidRDefault="00002951" w:rsidP="00084FDD">
      <w:pPr>
        <w:pStyle w:val="TTextecourant"/>
      </w:pPr>
      <w:r w:rsidRPr="00002951">
        <w:t>Le poumon gauche donne une image homogène sombre (zone de clarté : les RX ne sont pas retenus par le tissu pulmonaire empli d’air). Par contre le lobe inférieur du poumon droit présente une opacité (apparaît en blanc), les RX sont arrêtés par une zone inflammatoire dont les alvéoles sont remplies par un liquide.</w:t>
      </w:r>
    </w:p>
    <w:p w:rsidR="00002951" w:rsidRPr="00002951" w:rsidRDefault="00002951" w:rsidP="00084FDD">
      <w:pPr>
        <w:pStyle w:val="06Questionenonce"/>
      </w:pPr>
      <w:r w:rsidRPr="00002951">
        <w:t xml:space="preserve">2. </w:t>
      </w:r>
      <w:r w:rsidR="00084FDD">
        <w:t>Déduire l’intérêt des images obtenues par scanographie de l’observation de la figure 2. Justifier la nécessité d’utiliser un ordinateur pour obtenir ce type d’image.</w:t>
      </w:r>
      <w:r w:rsidRPr="00002951">
        <w:t xml:space="preserve"> </w:t>
      </w:r>
    </w:p>
    <w:p w:rsidR="00002951" w:rsidRPr="00002951" w:rsidRDefault="00002951" w:rsidP="00084FDD">
      <w:pPr>
        <w:pStyle w:val="TTextecourant"/>
      </w:pPr>
      <w:r w:rsidRPr="00002951">
        <w:t>L’image correspond à une coupe horizontale du thorax. La technique permet d’obtenir plusieurs images correspo</w:t>
      </w:r>
      <w:r w:rsidRPr="00002951">
        <w:t>n</w:t>
      </w:r>
      <w:r w:rsidRPr="00002951">
        <w:t>dant à des coupes successives (visualisation du thorax par « tranches »). On voit des détails de structure du poumon non apparents sur la radiographie. Ici aussi l’image est obtenue suite à la plus ou moins grande absorption des RX par les tissus ; l’interprétation de l’enregistrement des flux de RX ayant traversé le thorax pour créer l’image d</w:t>
      </w:r>
      <w:r w:rsidRPr="00002951">
        <w:t>e</w:t>
      </w:r>
      <w:r w:rsidRPr="00002951">
        <w:t>mande des calculs faits par un ordinateur.</w:t>
      </w:r>
    </w:p>
    <w:p w:rsidR="00084FDD" w:rsidRPr="00002951" w:rsidRDefault="00084FDD" w:rsidP="00084FDD">
      <w:pPr>
        <w:pStyle w:val="06Questionenonce"/>
      </w:pPr>
      <w:r>
        <w:t xml:space="preserve">3. Analyser le cliché de la figure 2 et expliquer le contraste entre les zones saines et les zones infectées. En déduire l’intérêt de la scanographie pulmonaire. Pourquoi le médecin se contente-t-il généralement de </w:t>
      </w:r>
      <w:r>
        <w:lastRenderedPageBreak/>
        <w:t>l’imagerie radiographique dans le cas de pneumonies ?</w:t>
      </w:r>
    </w:p>
    <w:p w:rsidR="006D216F" w:rsidRDefault="00002951" w:rsidP="006D216F">
      <w:pPr>
        <w:pStyle w:val="TTextecourant"/>
      </w:pPr>
      <w:r w:rsidRPr="00002951">
        <w:t>Sur le cliché, on peut voir le tissu pulmonaire sain en blanc, il laisse passer les RX, on y distingue des vaisseaux sanguins irrigant les diverses zones des poumons. Les zones infectées arrêtent les RX et apparaissent en sombre du fait de la présence de liquide (zones inflammatoires). Les contours des zones infectées sont nets.</w:t>
      </w:r>
    </w:p>
    <w:p w:rsidR="00002951" w:rsidRPr="00002951" w:rsidRDefault="00002951" w:rsidP="006D216F">
      <w:pPr>
        <w:pStyle w:val="TTextecourant"/>
      </w:pPr>
      <w:r w:rsidRPr="00002951">
        <w:t>La scanographie permet de visualiser précisément l’importance de l’infection (localisation et volume des zones atteintes). L’utilisation du scanner n’est généralement pas nécessaire dans le cas d’une pathologie de type infection pulmonaire, le traitement par antibiothérapie ne dépendant pas de la localisation précise des zones infectées.</w:t>
      </w:r>
    </w:p>
    <w:p w:rsidR="00002951" w:rsidRPr="00002951" w:rsidRDefault="00002951" w:rsidP="006D216F">
      <w:pPr>
        <w:pStyle w:val="04Exercicestitre"/>
      </w:pPr>
      <w:r w:rsidRPr="00002951">
        <w:t>Activité 2 Exploration des voies respiratoires par fibroscopie</w:t>
      </w:r>
    </w:p>
    <w:p w:rsidR="00002951" w:rsidRPr="00002951" w:rsidRDefault="00002951" w:rsidP="006D216F">
      <w:pPr>
        <w:pStyle w:val="06Questionenonce"/>
      </w:pPr>
      <w:r w:rsidRPr="00002951">
        <w:t xml:space="preserve">1. </w:t>
      </w:r>
      <w:r w:rsidR="006D216F">
        <w:t>Donner le p</w:t>
      </w:r>
      <w:r w:rsidRPr="00002951">
        <w:t xml:space="preserve">rincipe </w:t>
      </w:r>
      <w:r w:rsidR="006D216F">
        <w:t>de la bronchoscopie et expliquer son intérêt par rapport à une radiographie pulmonaire.</w:t>
      </w:r>
    </w:p>
    <w:p w:rsidR="00002951" w:rsidRPr="00002951" w:rsidRDefault="00002951" w:rsidP="006D216F">
      <w:pPr>
        <w:pStyle w:val="TTextecourant"/>
      </w:pPr>
      <w:r w:rsidRPr="00002951">
        <w:t>La bronchoscopie est une technique de visualisation de la paroi interne des voies respiratoires (lumière). Elle utilise une fibre souple munie d’un système de visualisation en direct (éclairage et caméra) et de systèmes de prélèvement (brosses, princes à biopsie). Elle permet de voir l’aspect de la muqueuse et de visualiser de très petites anomalies non détectables sur une radiographie, ni une scanographie. Elle permet également des interventions de petite ch</w:t>
      </w:r>
      <w:r w:rsidRPr="00002951">
        <w:t>i</w:t>
      </w:r>
      <w:r w:rsidRPr="00002951">
        <w:t>rurgie (laser, ou autre).</w:t>
      </w:r>
    </w:p>
    <w:p w:rsidR="00002951" w:rsidRPr="00002951" w:rsidRDefault="00002951" w:rsidP="006D216F">
      <w:pPr>
        <w:pStyle w:val="06Questionenonce"/>
      </w:pPr>
      <w:r w:rsidRPr="00002951">
        <w:t xml:space="preserve">2. </w:t>
      </w:r>
      <w:r w:rsidR="006D216F">
        <w:t>Décrire l’aspect des bronches et prévoir les limites de la technique d’endoscopie des bronches.</w:t>
      </w:r>
    </w:p>
    <w:p w:rsidR="00002951" w:rsidRPr="00002951" w:rsidRDefault="00002951" w:rsidP="006D216F">
      <w:pPr>
        <w:pStyle w:val="TTextecourant"/>
      </w:pPr>
      <w:r w:rsidRPr="00002951">
        <w:t>Elles apparaissent comme des conduits béants (les anneaux cartilagineux sont visibles) se divisant régulièrement en 2</w:t>
      </w:r>
      <w:r w:rsidR="006D216F">
        <w:t> </w:t>
      </w:r>
      <w:r w:rsidRPr="00002951">
        <w:t xml:space="preserve">bronches secondaires. L’intérieur est tapissé de mucus. </w:t>
      </w:r>
    </w:p>
    <w:p w:rsidR="00002951" w:rsidRPr="00002951" w:rsidRDefault="00002951" w:rsidP="006D216F">
      <w:pPr>
        <w:pStyle w:val="TTextecourant"/>
      </w:pPr>
      <w:r w:rsidRPr="00002951">
        <w:t xml:space="preserve">Les limites tiennent au diamètre </w:t>
      </w:r>
      <w:proofErr w:type="gramStart"/>
      <w:r w:rsidRPr="00002951">
        <w:t>du</w:t>
      </w:r>
      <w:proofErr w:type="gramEnd"/>
      <w:r w:rsidRPr="00002951">
        <w:t xml:space="preserve"> bronchoscope par rapport à la lumière des bronches, il est de l’ordre de 5</w:t>
      </w:r>
      <w:r w:rsidR="006D216F">
        <w:t> </w:t>
      </w:r>
      <w:r w:rsidRPr="00002951">
        <w:t>mm, son passage peut provoquer des saignements.</w:t>
      </w:r>
    </w:p>
    <w:p w:rsidR="00002951" w:rsidRPr="00002951" w:rsidRDefault="00002951" w:rsidP="006D216F">
      <w:pPr>
        <w:pStyle w:val="04Exercicestitre"/>
      </w:pPr>
      <w:r w:rsidRPr="00002951">
        <w:t>Activité 3 Spirométrie</w:t>
      </w:r>
      <w:r w:rsidR="006D216F">
        <w:t xml:space="preserve"> (AP)</w:t>
      </w:r>
    </w:p>
    <w:p w:rsidR="00002951" w:rsidRPr="00002951" w:rsidRDefault="00002951" w:rsidP="006D216F">
      <w:pPr>
        <w:pStyle w:val="06Questionenonce"/>
      </w:pPr>
      <w:r w:rsidRPr="00002951">
        <w:t xml:space="preserve">1. </w:t>
      </w:r>
      <w:r w:rsidR="006D216F">
        <w:t>Justifier la n</w:t>
      </w:r>
      <w:r w:rsidRPr="00002951">
        <w:t>écessité de ventiler les poumons</w:t>
      </w:r>
      <w:r w:rsidR="006D216F">
        <w:t>.</w:t>
      </w:r>
    </w:p>
    <w:p w:rsidR="00002951" w:rsidRPr="00002951" w:rsidRDefault="00002951" w:rsidP="006D216F">
      <w:pPr>
        <w:pStyle w:val="TTextecourant"/>
      </w:pPr>
      <w:r w:rsidRPr="00002951">
        <w:t>Si la ventilation s’arrête l’air alvéolaire n’est pas renouvelé ; il s’appauvrit en O</w:t>
      </w:r>
      <w:r w:rsidRPr="006D216F">
        <w:rPr>
          <w:vertAlign w:val="subscript"/>
        </w:rPr>
        <w:t>2</w:t>
      </w:r>
      <w:r w:rsidRPr="00002951">
        <w:t>, s’enrichit en CO</w:t>
      </w:r>
      <w:r w:rsidRPr="006D216F">
        <w:rPr>
          <w:vertAlign w:val="subscript"/>
        </w:rPr>
        <w:t>2</w:t>
      </w:r>
      <w:r w:rsidRPr="00002951">
        <w:t xml:space="preserve"> et les échanges gazeux respiratoires s’annulent. Il faut ventiler pour maintenir constante la composition de l’air alvéolaire.</w:t>
      </w:r>
    </w:p>
    <w:p w:rsidR="00002951" w:rsidRPr="00002951" w:rsidRDefault="00002951" w:rsidP="006D216F">
      <w:pPr>
        <w:pStyle w:val="06Questionenonce"/>
      </w:pPr>
      <w:r w:rsidRPr="00002951">
        <w:t xml:space="preserve">2. </w:t>
      </w:r>
      <w:r w:rsidR="006D216F">
        <w:t xml:space="preserve">À partir des résultats expérimentaux fournis en figure 6, identifier un cycle respiratoire sur la courbe. Déterminer la durée d’un cycle respiratoire et le volume d’air </w:t>
      </w:r>
      <w:proofErr w:type="spellStart"/>
      <w:r w:rsidR="006D216F">
        <w:t>mi</w:t>
      </w:r>
      <w:proofErr w:type="spellEnd"/>
      <w:r w:rsidR="006D216F">
        <w:t xml:space="preserve"> en jeu au cours d’une ventilation calme, appelé volume courant.</w:t>
      </w:r>
    </w:p>
    <w:p w:rsidR="006D216F" w:rsidRDefault="006D216F" w:rsidP="00002951">
      <w:r>
        <w:rPr>
          <w:noProof/>
        </w:rPr>
        <w:drawing>
          <wp:inline distT="0" distB="0" distL="0" distR="0">
            <wp:extent cx="6257925" cy="3327385"/>
            <wp:effectExtent l="1905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l="8824" t="30699" r="30882" b="29228"/>
                    <a:stretch>
                      <a:fillRect/>
                    </a:stretch>
                  </pic:blipFill>
                  <pic:spPr bwMode="auto">
                    <a:xfrm>
                      <a:off x="0" y="0"/>
                      <a:ext cx="6257925" cy="3327385"/>
                    </a:xfrm>
                    <a:prstGeom prst="rect">
                      <a:avLst/>
                    </a:prstGeom>
                    <a:noFill/>
                    <a:ln w="9525">
                      <a:noFill/>
                      <a:miter lim="800000"/>
                      <a:headEnd/>
                      <a:tailEnd/>
                    </a:ln>
                  </pic:spPr>
                </pic:pic>
              </a:graphicData>
            </a:graphic>
          </wp:inline>
        </w:drawing>
      </w:r>
    </w:p>
    <w:p w:rsidR="00002951" w:rsidRPr="00002951" w:rsidRDefault="00002951" w:rsidP="00EA0CA6">
      <w:pPr>
        <w:pStyle w:val="06Questionenonce"/>
      </w:pPr>
      <w:r w:rsidRPr="00002951">
        <w:t xml:space="preserve">3. </w:t>
      </w:r>
      <w:r w:rsidR="006D216F">
        <w:t>Déterminer la capacité vitale de l’élève à partir du document de la figure 6. En comparant les volumes d’air mis en jeu</w:t>
      </w:r>
      <w:r w:rsidR="00EA0CA6">
        <w:t xml:space="preserve"> lors de la respiration calme et lors de la respiration forcée, déterminer graphiquement le </w:t>
      </w:r>
      <w:r w:rsidR="00EA0CA6">
        <w:lastRenderedPageBreak/>
        <w:t>volume de réserve inspiratoire et le volume de réserve expiratoire de l’élève. Justifier que la capacité vitale soit généralement plus élevée chez l’homme que chez la femme, et chez le sportif que chez le sédentaire.</w:t>
      </w:r>
      <w:r w:rsidRPr="00002951">
        <w:t xml:space="preserve"> </w:t>
      </w:r>
    </w:p>
    <w:p w:rsidR="00002951" w:rsidRPr="00002951" w:rsidRDefault="00002951" w:rsidP="00EA0CA6">
      <w:pPr>
        <w:pStyle w:val="TTextecourant"/>
      </w:pPr>
      <w:r w:rsidRPr="00002951">
        <w:t>Capacité vitale : 3,3</w:t>
      </w:r>
      <w:r w:rsidR="00EA0CA6">
        <w:t> </w:t>
      </w:r>
      <w:r w:rsidRPr="00002951">
        <w:t>L. Volume de réserve inspiratoire : 1,8</w:t>
      </w:r>
      <w:r w:rsidR="00EA0CA6">
        <w:t> </w:t>
      </w:r>
      <w:r w:rsidRPr="00002951">
        <w:t>L. Volume de réserve expiratoire : 1,1</w:t>
      </w:r>
      <w:r w:rsidR="00EA0CA6">
        <w:t> </w:t>
      </w:r>
      <w:r w:rsidRPr="00002951">
        <w:t>L.</w:t>
      </w:r>
    </w:p>
    <w:p w:rsidR="00002951" w:rsidRPr="00002951" w:rsidRDefault="00002951" w:rsidP="00EA0CA6">
      <w:pPr>
        <w:pStyle w:val="TTextecourant"/>
      </w:pPr>
      <w:r w:rsidRPr="00002951">
        <w:t>La capacité vitale, maximum d’air mis en jeu au cours d’un cycle de ventilation forcée dépend :</w:t>
      </w:r>
    </w:p>
    <w:p w:rsidR="00002951" w:rsidRPr="00002951" w:rsidRDefault="00002951" w:rsidP="00EA0CA6">
      <w:pPr>
        <w:pStyle w:val="TEnumtiret"/>
      </w:pPr>
      <w:r w:rsidRPr="00002951">
        <w:t xml:space="preserve">du volume de la cage thoracique, généralement plus important chez l’homme que chez la femme, </w:t>
      </w:r>
    </w:p>
    <w:p w:rsidR="00002951" w:rsidRPr="00002951" w:rsidRDefault="00002951" w:rsidP="00EA0CA6">
      <w:pPr>
        <w:pStyle w:val="TEnumtiret"/>
      </w:pPr>
      <w:r w:rsidRPr="00002951">
        <w:t>de son élasticité et de la puissance des muscles respiratoires, plus importante chez le sportif que chez le séde</w:t>
      </w:r>
      <w:r w:rsidRPr="00002951">
        <w:t>n</w:t>
      </w:r>
      <w:r w:rsidRPr="00002951">
        <w:t>taire.</w:t>
      </w:r>
    </w:p>
    <w:p w:rsidR="00002951" w:rsidRPr="00002951" w:rsidRDefault="00002951" w:rsidP="00EA0CA6">
      <w:pPr>
        <w:pStyle w:val="06Questionenonce"/>
      </w:pPr>
      <w:r w:rsidRPr="00002951">
        <w:t xml:space="preserve">4. </w:t>
      </w:r>
      <w:r w:rsidR="00EA0CA6">
        <w:t xml:space="preserve">Analyser la courbe de la figure 7. Indiquer une technique graphique de détermination du VEMS à partir de la courbe. L’indice de </w:t>
      </w:r>
      <w:proofErr w:type="spellStart"/>
      <w:r w:rsidR="00EA0CA6">
        <w:t>Tiffeneau</w:t>
      </w:r>
      <w:proofErr w:type="spellEnd"/>
      <w:r w:rsidR="00EA0CA6">
        <w:t xml:space="preserve"> doit être égal ou supérieur à 80 %. Identifier les facteurs agissant sur la valeur de cet indice, en déduire la signification d’un indice de </w:t>
      </w:r>
      <w:proofErr w:type="spellStart"/>
      <w:r w:rsidR="00EA0CA6">
        <w:t>Tiffeneau</w:t>
      </w:r>
      <w:proofErr w:type="spellEnd"/>
      <w:r w:rsidR="00EA0CA6">
        <w:t xml:space="preserve"> inférieur à la normale.</w:t>
      </w:r>
    </w:p>
    <w:p w:rsidR="00002951" w:rsidRPr="00002951" w:rsidRDefault="00002951" w:rsidP="00EA0CA6">
      <w:pPr>
        <w:pStyle w:val="TTextecourant"/>
      </w:pPr>
      <w:r w:rsidRPr="00002951">
        <w:t>La courbe présente une allure sigmoïde (en</w:t>
      </w:r>
      <w:r w:rsidR="00EA0CA6">
        <w:t> </w:t>
      </w:r>
      <w:r w:rsidRPr="00002951">
        <w:t>S). L’air est expulsé très rapidement dans un premier temps (0,5</w:t>
      </w:r>
      <w:r w:rsidR="00EA0CA6">
        <w:t> </w:t>
      </w:r>
      <w:r w:rsidRPr="00002951">
        <w:t>s) puis un peu plus lentement jusqu’à 1</w:t>
      </w:r>
      <w:r w:rsidR="00EA0CA6">
        <w:t> </w:t>
      </w:r>
      <w:r w:rsidRPr="00002951">
        <w:t>s et très lentement par la suite, la vidange maximale étant réalisée après environ 2</w:t>
      </w:r>
      <w:r w:rsidR="00EA0CA6">
        <w:t> </w:t>
      </w:r>
      <w:r w:rsidRPr="00002951">
        <w:t xml:space="preserve">secondes. Par la suite, malgré les contractions musculaires maximales, l’air n’est plus expiré. </w:t>
      </w:r>
    </w:p>
    <w:p w:rsidR="00002951" w:rsidRPr="00002951" w:rsidRDefault="00002951" w:rsidP="00EA0CA6">
      <w:pPr>
        <w:pStyle w:val="TTextecourant"/>
      </w:pPr>
      <w:r w:rsidRPr="00002951">
        <w:t>Pour déterminer graphiquement le VEMS, il suffit de tracer une droite parallèle à l’ordonnée au temps 1</w:t>
      </w:r>
      <w:r w:rsidR="00EA0CA6">
        <w:t> </w:t>
      </w:r>
      <w:r w:rsidRPr="00002951">
        <w:t xml:space="preserve">s et de repérer le volume expiré sur l’axe des ordonnées.  </w:t>
      </w:r>
    </w:p>
    <w:p w:rsidR="00002951" w:rsidRPr="00002951" w:rsidRDefault="00002951" w:rsidP="00EA0CA6">
      <w:pPr>
        <w:pStyle w:val="TTextecourant"/>
      </w:pPr>
      <w:r w:rsidRPr="00002951">
        <w:t xml:space="preserve">Le débit d’air lors de l’expiration forcée dépend de la puissance des muscles expirateurs et de la résistance qu’opposent les voies respiratoires au passage de l’air. L’indice de </w:t>
      </w:r>
      <w:proofErr w:type="spellStart"/>
      <w:r w:rsidRPr="00002951">
        <w:t>Tiffeneau</w:t>
      </w:r>
      <w:proofErr w:type="spellEnd"/>
      <w:r w:rsidRPr="00002951">
        <w:t xml:space="preserve"> rend compte de la vitesse de vidange des poumons en début d’expiration. Il est normalement supérieur à 80</w:t>
      </w:r>
      <w:r w:rsidR="00EA0CA6">
        <w:t> </w:t>
      </w:r>
      <w:r w:rsidRPr="00002951">
        <w:t>%, en cas contraire c’est un problème de résistance des voies respiratoires, du fait notamment d’une réduction du diamètre des petites bronches. Le calcul de l’indice permet donc dépister des états de bronchoconstriction chez les malades.</w:t>
      </w:r>
    </w:p>
    <w:p w:rsidR="00002951" w:rsidRPr="00002951" w:rsidRDefault="00002951" w:rsidP="00EA0CA6">
      <w:pPr>
        <w:pStyle w:val="04Exercicestitre"/>
      </w:pPr>
      <w:r w:rsidRPr="00002951">
        <w:t xml:space="preserve">Activité 4 </w:t>
      </w:r>
      <w:r w:rsidR="00EA0CA6">
        <w:t>Une crise d’a</w:t>
      </w:r>
      <w:r w:rsidRPr="00002951">
        <w:t>sthme chez un adolescent</w:t>
      </w:r>
    </w:p>
    <w:p w:rsidR="00002951" w:rsidRPr="00002951" w:rsidRDefault="00EA0CA6" w:rsidP="00EA0CA6">
      <w:pPr>
        <w:pStyle w:val="06Questionenonce"/>
      </w:pPr>
      <w:r>
        <w:t>1. Traduire les mots soulignés de la donnée 1 en langage médical et les mots en gras en langage courant.</w:t>
      </w:r>
    </w:p>
    <w:p w:rsidR="00002951" w:rsidRPr="00002951" w:rsidRDefault="00002951" w:rsidP="00E3110E">
      <w:pPr>
        <w:pStyle w:val="TTextecourant"/>
      </w:pPr>
      <w:r w:rsidRPr="00002951">
        <w:t xml:space="preserve">Très fatigué = asthénie marquée / difficultés à respirer = dyspnée / respiration ralentie = </w:t>
      </w:r>
      <w:proofErr w:type="spellStart"/>
      <w:r w:rsidRPr="00002951">
        <w:t>bradypnée</w:t>
      </w:r>
      <w:proofErr w:type="spellEnd"/>
      <w:r w:rsidRPr="00002951">
        <w:t xml:space="preserve"> / lèvres bleutées = cyanose.</w:t>
      </w:r>
    </w:p>
    <w:p w:rsidR="00002951" w:rsidRPr="00002951" w:rsidRDefault="00002951" w:rsidP="00E3110E">
      <w:pPr>
        <w:pStyle w:val="TTextecourant"/>
      </w:pPr>
      <w:r w:rsidRPr="00002951">
        <w:t>Râles sibilants = respiration sifflante / tachycardie = accélération du rythme cardiaque / hypoxémie = teneur en dioxygène dans le sang insuffisante (et en conséquence apports en O</w:t>
      </w:r>
      <w:r w:rsidRPr="00E3110E">
        <w:rPr>
          <w:vertAlign w:val="subscript"/>
        </w:rPr>
        <w:t>2</w:t>
      </w:r>
      <w:r w:rsidRPr="00002951">
        <w:t xml:space="preserve"> aux cellules insuffisant). </w:t>
      </w:r>
    </w:p>
    <w:p w:rsidR="00002951" w:rsidRPr="00002951" w:rsidRDefault="00EA0CA6" w:rsidP="00EA0CA6">
      <w:pPr>
        <w:pStyle w:val="06Questionenonce"/>
      </w:pPr>
      <w:r>
        <w:t>2. À partir de la description de cette crise d’asthme, identifier les signes cliniques de la maladie.</w:t>
      </w:r>
    </w:p>
    <w:p w:rsidR="00002951" w:rsidRPr="00002951" w:rsidRDefault="00002951" w:rsidP="00E3110E">
      <w:pPr>
        <w:pStyle w:val="TTextecourant"/>
      </w:pPr>
      <w:r w:rsidRPr="00002951">
        <w:t>Lors d’une crise d’asthme relativement grave, l’individu respire très difficilement (dyspnée), il doit fournir de gros efforts musculaires pour ventiler ses poumons (distension thoracique et asthénie), sa respiration est sifflante. Il en résulte une mauvaise oxygénation du sang (absence de saturation de l’hémoglobine) et possibilité de cyanose. Le rythme cardiaque est accru. La dyspnée a des répercussions psychologiques (angoisse).</w:t>
      </w:r>
    </w:p>
    <w:p w:rsidR="00002951" w:rsidRPr="00002951" w:rsidRDefault="00EA0CA6" w:rsidP="00EA0CA6">
      <w:pPr>
        <w:pStyle w:val="06Questionenonce"/>
      </w:pPr>
      <w:r>
        <w:t>3. À partir des données de la médecine du travail, identifier la cause principale de l’asthme. Ex</w:t>
      </w:r>
      <w:r w:rsidR="00BB26B5">
        <w:t>pliquer sa forte prévalence chez les boulangers et les pâtissiers.</w:t>
      </w:r>
    </w:p>
    <w:p w:rsidR="00002951" w:rsidRPr="00002951" w:rsidRDefault="00002951" w:rsidP="00E3110E">
      <w:pPr>
        <w:pStyle w:val="TTextecourant"/>
      </w:pPr>
      <w:r w:rsidRPr="00002951">
        <w:t>La cause de l’asthme est une allergie à une ou plusieurs molécules appelées allergènes. La corporation des boula</w:t>
      </w:r>
      <w:r w:rsidRPr="00002951">
        <w:t>n</w:t>
      </w:r>
      <w:r w:rsidRPr="00002951">
        <w:t>gers est particulièrement concernée par l’asthme parce qu’au contact de nombreuses molécules pouvant être des allergènes. Les farines et les parasites peuvent s’y trouver, les additifs et graines ajoutés dans les pains spéciaux comportent des allergènes. Le fait de respirer un air comportant de fines particules de farine permet  le contact des allergènes avec les bronches, d’où les réactions de type asthme chez des personnes sensibilisées.</w:t>
      </w:r>
    </w:p>
    <w:p w:rsidR="00002951" w:rsidRPr="00002951" w:rsidRDefault="00BB26B5" w:rsidP="00BB26B5">
      <w:pPr>
        <w:pStyle w:val="06Questionenonce"/>
      </w:pPr>
      <w:r>
        <w:t xml:space="preserve">4. Comparer </w:t>
      </w:r>
      <w:proofErr w:type="gramStart"/>
      <w:r>
        <w:t>les courbes 1 et 2 de la figure 8</w:t>
      </w:r>
      <w:proofErr w:type="gramEnd"/>
      <w:r>
        <w:t xml:space="preserve">. Déterminer les valeurs du VEMS, de la CVF et de l’indice de </w:t>
      </w:r>
      <w:proofErr w:type="spellStart"/>
      <w:r>
        <w:t>Tiffeneau</w:t>
      </w:r>
      <w:proofErr w:type="spellEnd"/>
      <w:r>
        <w:t xml:space="preserve"> pour chacune des courbes, et présenter les résultats dans un tableau. En déduire l’origine des troubles chez le malade asthmatique.</w:t>
      </w:r>
    </w:p>
    <w:p w:rsidR="00002951" w:rsidRPr="00002951" w:rsidRDefault="00002951" w:rsidP="00E3110E">
      <w:pPr>
        <w:pStyle w:val="TTextecourant"/>
      </w:pPr>
      <w:r w:rsidRPr="00002951">
        <w:t>La courbe</w:t>
      </w:r>
      <w:r w:rsidR="00E3110E">
        <w:t> </w:t>
      </w:r>
      <w:r w:rsidRPr="00002951">
        <w:t>1 (rouge) se situe nettement en dessous de la courbe</w:t>
      </w:r>
      <w:r w:rsidR="00E3110E">
        <w:t> </w:t>
      </w:r>
      <w:r w:rsidRPr="00002951">
        <w:t>2. Ceci traduit une baisse du débit d’expiration (VEMS abaissé) et une difficulté à vider les poumons (capacité vitale forcée diminuée, non atteinte en 6</w:t>
      </w:r>
      <w:r w:rsidR="00E3110E">
        <w:t> </w:t>
      </w:r>
      <w:r w:rsidRPr="00002951">
        <w:t>s).</w:t>
      </w:r>
    </w:p>
    <w:tbl>
      <w:tblPr>
        <w:tblStyle w:val="Grilledutableau"/>
        <w:tblW w:w="9835" w:type="dxa"/>
        <w:tblLook w:val="04A0" w:firstRow="1" w:lastRow="0" w:firstColumn="1" w:lastColumn="0" w:noHBand="0" w:noVBand="1"/>
      </w:tblPr>
      <w:tblGrid>
        <w:gridCol w:w="3652"/>
        <w:gridCol w:w="1985"/>
        <w:gridCol w:w="2030"/>
        <w:gridCol w:w="2168"/>
      </w:tblGrid>
      <w:tr w:rsidR="00002951" w:rsidRPr="00002951" w:rsidTr="00002951">
        <w:tc>
          <w:tcPr>
            <w:tcW w:w="3652" w:type="dxa"/>
          </w:tcPr>
          <w:p w:rsidR="00002951" w:rsidRPr="00002951" w:rsidRDefault="00002951" w:rsidP="00E3110E">
            <w:pPr>
              <w:pStyle w:val="Tableautetiere"/>
            </w:pPr>
            <w:r w:rsidRPr="00002951">
              <w:t>Courbe</w:t>
            </w:r>
          </w:p>
        </w:tc>
        <w:tc>
          <w:tcPr>
            <w:tcW w:w="1985" w:type="dxa"/>
          </w:tcPr>
          <w:p w:rsidR="00002951" w:rsidRPr="00002951" w:rsidRDefault="00002951" w:rsidP="00E3110E">
            <w:pPr>
              <w:pStyle w:val="Tableautetiere"/>
            </w:pPr>
            <w:r w:rsidRPr="00002951">
              <w:t>Capacité vitale (L)</w:t>
            </w:r>
          </w:p>
        </w:tc>
        <w:tc>
          <w:tcPr>
            <w:tcW w:w="2030" w:type="dxa"/>
          </w:tcPr>
          <w:p w:rsidR="00002951" w:rsidRPr="00002951" w:rsidRDefault="00002951" w:rsidP="00E3110E">
            <w:pPr>
              <w:pStyle w:val="Tableautetiere"/>
            </w:pPr>
            <w:r w:rsidRPr="00002951">
              <w:t>VEMS (L/ seconde)</w:t>
            </w:r>
          </w:p>
        </w:tc>
        <w:tc>
          <w:tcPr>
            <w:tcW w:w="2168" w:type="dxa"/>
          </w:tcPr>
          <w:p w:rsidR="00002951" w:rsidRPr="00002951" w:rsidRDefault="00002951" w:rsidP="00E3110E">
            <w:pPr>
              <w:pStyle w:val="Tableautetiere"/>
            </w:pPr>
            <w:r w:rsidRPr="00002951">
              <w:t xml:space="preserve">Indice de </w:t>
            </w:r>
            <w:proofErr w:type="spellStart"/>
            <w:r w:rsidRPr="00002951">
              <w:t>Tiffeneau</w:t>
            </w:r>
            <w:proofErr w:type="spellEnd"/>
            <w:r w:rsidRPr="00002951">
              <w:t xml:space="preserve"> </w:t>
            </w:r>
          </w:p>
        </w:tc>
      </w:tr>
      <w:tr w:rsidR="00002951" w:rsidRPr="00002951" w:rsidTr="00002951">
        <w:tc>
          <w:tcPr>
            <w:tcW w:w="3652" w:type="dxa"/>
          </w:tcPr>
          <w:p w:rsidR="00002951" w:rsidRPr="00002951" w:rsidRDefault="00002951" w:rsidP="00E3110E">
            <w:pPr>
              <w:pStyle w:val="Tableaucourant"/>
            </w:pPr>
            <w:r w:rsidRPr="00002951">
              <w:t>1 : au moment de la crise</w:t>
            </w:r>
          </w:p>
        </w:tc>
        <w:tc>
          <w:tcPr>
            <w:tcW w:w="1985" w:type="dxa"/>
          </w:tcPr>
          <w:p w:rsidR="00002951" w:rsidRPr="00002951" w:rsidRDefault="00002951" w:rsidP="00E3110E">
            <w:pPr>
              <w:pStyle w:val="Tableaucourant"/>
            </w:pPr>
            <w:r w:rsidRPr="00002951">
              <w:t>4</w:t>
            </w:r>
          </w:p>
        </w:tc>
        <w:tc>
          <w:tcPr>
            <w:tcW w:w="2030" w:type="dxa"/>
          </w:tcPr>
          <w:p w:rsidR="00002951" w:rsidRPr="00002951" w:rsidRDefault="00002951" w:rsidP="00E3110E">
            <w:pPr>
              <w:pStyle w:val="Tableaucourant"/>
            </w:pPr>
            <w:r w:rsidRPr="00002951">
              <w:t>2,4</w:t>
            </w:r>
          </w:p>
        </w:tc>
        <w:tc>
          <w:tcPr>
            <w:tcW w:w="2168" w:type="dxa"/>
          </w:tcPr>
          <w:p w:rsidR="00002951" w:rsidRPr="00002951" w:rsidRDefault="00002951" w:rsidP="00E3110E">
            <w:pPr>
              <w:pStyle w:val="Tableaucourant"/>
            </w:pPr>
            <w:r w:rsidRPr="00002951">
              <w:t>60</w:t>
            </w:r>
            <w:r w:rsidR="00E3110E">
              <w:t> </w:t>
            </w:r>
            <w:r w:rsidRPr="00002951">
              <w:t>%</w:t>
            </w:r>
          </w:p>
        </w:tc>
      </w:tr>
      <w:tr w:rsidR="00002951" w:rsidRPr="00002951" w:rsidTr="00002951">
        <w:tc>
          <w:tcPr>
            <w:tcW w:w="3652" w:type="dxa"/>
          </w:tcPr>
          <w:p w:rsidR="00002951" w:rsidRPr="00002951" w:rsidRDefault="00002951" w:rsidP="00E3110E">
            <w:pPr>
              <w:pStyle w:val="Tableaucourant"/>
            </w:pPr>
            <w:r w:rsidRPr="00002951">
              <w:t>2 : après traitement bronchodilatateur</w:t>
            </w:r>
          </w:p>
        </w:tc>
        <w:tc>
          <w:tcPr>
            <w:tcW w:w="1985" w:type="dxa"/>
          </w:tcPr>
          <w:p w:rsidR="00002951" w:rsidRPr="00002951" w:rsidRDefault="00002951" w:rsidP="00E3110E">
            <w:pPr>
              <w:pStyle w:val="Tableaucourant"/>
            </w:pPr>
            <w:r w:rsidRPr="00002951">
              <w:t>5,1</w:t>
            </w:r>
          </w:p>
        </w:tc>
        <w:tc>
          <w:tcPr>
            <w:tcW w:w="2030" w:type="dxa"/>
          </w:tcPr>
          <w:p w:rsidR="00002951" w:rsidRPr="00002951" w:rsidRDefault="00002951" w:rsidP="00E3110E">
            <w:pPr>
              <w:pStyle w:val="Tableaucourant"/>
            </w:pPr>
            <w:r w:rsidRPr="00002951">
              <w:t>4</w:t>
            </w:r>
          </w:p>
        </w:tc>
        <w:tc>
          <w:tcPr>
            <w:tcW w:w="2168" w:type="dxa"/>
          </w:tcPr>
          <w:p w:rsidR="00002951" w:rsidRPr="00002951" w:rsidRDefault="00002951" w:rsidP="00E3110E">
            <w:pPr>
              <w:pStyle w:val="Tableaucourant"/>
            </w:pPr>
            <w:r w:rsidRPr="00002951">
              <w:t>78</w:t>
            </w:r>
            <w:r w:rsidR="00E3110E">
              <w:t> </w:t>
            </w:r>
            <w:r w:rsidRPr="00002951">
              <w:t>%</w:t>
            </w:r>
          </w:p>
        </w:tc>
      </w:tr>
    </w:tbl>
    <w:p w:rsidR="00002951" w:rsidRPr="00002951" w:rsidRDefault="00002951" w:rsidP="00E3110E">
      <w:pPr>
        <w:pStyle w:val="TTextecourant"/>
      </w:pPr>
      <w:r w:rsidRPr="00002951">
        <w:t xml:space="preserve">L’indice de </w:t>
      </w:r>
      <w:proofErr w:type="spellStart"/>
      <w:r w:rsidRPr="00002951">
        <w:t>Tiffeneau</w:t>
      </w:r>
      <w:proofErr w:type="spellEnd"/>
      <w:r w:rsidRPr="00002951">
        <w:t xml:space="preserve"> est abaissé pendant la crise d’asthme, ce qui traduit une augmentation de la résistance au passage de l’air dans les voies respiratoires. Le médicament bronchodilatateur permet d’obtenir un indice de </w:t>
      </w:r>
      <w:proofErr w:type="spellStart"/>
      <w:r w:rsidRPr="00002951">
        <w:t>Ti</w:t>
      </w:r>
      <w:r w:rsidRPr="00002951">
        <w:t>f</w:t>
      </w:r>
      <w:r w:rsidRPr="00002951">
        <w:t>feneau</w:t>
      </w:r>
      <w:proofErr w:type="spellEnd"/>
      <w:r w:rsidRPr="00002951">
        <w:t xml:space="preserve"> quasiment normal, c’est donc bien une bronchoconstriction qui est la cause de la dyspnée et des troubles liés à une hypoxémie.</w:t>
      </w:r>
    </w:p>
    <w:p w:rsidR="00002951" w:rsidRPr="00002951" w:rsidRDefault="00002951" w:rsidP="00EA0CA6">
      <w:pPr>
        <w:pStyle w:val="04Exercicestitre"/>
      </w:pPr>
      <w:r w:rsidRPr="00002951">
        <w:lastRenderedPageBreak/>
        <w:t>Activité 5 La mucoviscidose</w:t>
      </w:r>
    </w:p>
    <w:p w:rsidR="00002951" w:rsidRPr="00002951" w:rsidRDefault="00E3110E" w:rsidP="004F7C84">
      <w:pPr>
        <w:pStyle w:val="06Questionenonce"/>
      </w:pPr>
      <w:r>
        <w:t>1. La mucoviscidose est une maladie génétique</w:t>
      </w:r>
      <w:r w:rsidR="004F7C84">
        <w:t xml:space="preserve"> due à l’existence d’un gène non fonctionnel chez le malade. Identifier les caractéristiques (épidémiologie et signes) de la maladie découlant de cette origine.</w:t>
      </w:r>
    </w:p>
    <w:p w:rsidR="00002951" w:rsidRPr="00002951" w:rsidRDefault="00002951" w:rsidP="004F7C84">
      <w:pPr>
        <w:pStyle w:val="TTextecourant"/>
      </w:pPr>
      <w:r w:rsidRPr="00002951">
        <w:t>La mucoviscidose est une maladie génétique, ce qui implique :</w:t>
      </w:r>
    </w:p>
    <w:p w:rsidR="00002951" w:rsidRPr="00002951" w:rsidRDefault="00002951" w:rsidP="004F7C84">
      <w:pPr>
        <w:pStyle w:val="TEnumtiret"/>
      </w:pPr>
      <w:r w:rsidRPr="00002951">
        <w:t>la transmission par les parents porteurs du gène déficient et le fait que la maladie soit congénitale, même si les symptômes sont peu apparents à la naissance ; la maladie est plus ou moins fréquente selon l’origine des popul</w:t>
      </w:r>
      <w:r w:rsidRPr="00002951">
        <w:t>a</w:t>
      </w:r>
      <w:r w:rsidRPr="00002951">
        <w:t>tions ;</w:t>
      </w:r>
    </w:p>
    <w:p w:rsidR="00002951" w:rsidRPr="00002951" w:rsidRDefault="00002951" w:rsidP="004F7C84">
      <w:pPr>
        <w:pStyle w:val="TEnumtiret"/>
      </w:pPr>
      <w:r w:rsidRPr="00002951">
        <w:t>la maladie affecte plusieurs organes et pas seulement les poumons, en fait tous les organes dont le fonctionn</w:t>
      </w:r>
      <w:r w:rsidRPr="00002951">
        <w:t>e</w:t>
      </w:r>
      <w:r w:rsidRPr="00002951">
        <w:t>ment est altéré par le mucus trop épais ;</w:t>
      </w:r>
    </w:p>
    <w:p w:rsidR="00002951" w:rsidRPr="00002951" w:rsidRDefault="00002951" w:rsidP="004F7C84">
      <w:pPr>
        <w:pStyle w:val="TEnumtiret"/>
      </w:pPr>
      <w:r w:rsidRPr="00002951">
        <w:t>la maladie n’est pas contagieuse, les troubles infectieux sont la conséquence de l’obstruction des voies respir</w:t>
      </w:r>
      <w:r w:rsidRPr="00002951">
        <w:t>a</w:t>
      </w:r>
      <w:r w:rsidRPr="00002951">
        <w:t>toires par le mucus ;</w:t>
      </w:r>
    </w:p>
    <w:p w:rsidR="00002951" w:rsidRPr="00002951" w:rsidRDefault="00002951" w:rsidP="004F7C84">
      <w:pPr>
        <w:pStyle w:val="TEnumtiret"/>
      </w:pPr>
      <w:r w:rsidRPr="00002951">
        <w:t>la maladie n’est pas curable actuellement, les traitements corrigent les troubles sans les supprimer. Ils visent à libérer les voies respiratoires (kinésie thérapie), à limiter les infections (antibiothérapie) et à compenser les déficits digestifs. Le traitement curatif devrait introduire un gène fonctionnel ou la protéine fonctionnelle dans l’organisme atteint.</w:t>
      </w:r>
    </w:p>
    <w:p w:rsidR="00002951" w:rsidRPr="00002951" w:rsidRDefault="004F7C84" w:rsidP="004F7C84">
      <w:pPr>
        <w:pStyle w:val="06Questionenonce"/>
      </w:pPr>
      <w:r>
        <w:t xml:space="preserve">2. La mucoviscidose était autrefois souvent détectée chez les enfants suite à une croissance ralentie et à des troubles digestifs. Expliquer pourquoi ces signes n’ont plus qu’une importance mineure en cas de prise en charge précoce de la maladie. </w:t>
      </w:r>
    </w:p>
    <w:p w:rsidR="00002951" w:rsidRPr="00002951" w:rsidRDefault="00002951" w:rsidP="004F7C84">
      <w:pPr>
        <w:pStyle w:val="TTextecourant"/>
      </w:pPr>
      <w:r w:rsidRPr="00002951">
        <w:t>Le nom attribué à la maladie par les anglo-saxons (fibrose du pancréas), met l’accent sur les troubles digestifs qui affectent les malades. Le pancréas est essentiel à la digestion (hydrolyse des protéines, de l’amidon, des triglyc</w:t>
      </w:r>
      <w:r w:rsidRPr="00002951">
        <w:t>é</w:t>
      </w:r>
      <w:r w:rsidRPr="00002951">
        <w:t>rides). S’il ne joue pas son rôle la digestion ne se fait pas et la personne souffre de déficit nutritif ce qui réduit la croissance. Le fait de fournir des extraits pancréatiques actifs dans l’intestin dès le plus jeune âge permet de pallier le déficit pancréatique.</w:t>
      </w:r>
    </w:p>
    <w:p w:rsidR="00002951" w:rsidRPr="00002951" w:rsidRDefault="004F7C84" w:rsidP="004F7C84">
      <w:pPr>
        <w:pStyle w:val="06Questionenonce"/>
        <w:rPr>
          <w:rFonts w:eastAsia="SimSun"/>
        </w:rPr>
      </w:pPr>
      <w:r>
        <w:t xml:space="preserve">3. La figure 9 illustre les soins appliqués quotidiennement aux malades. Justifier l’importance de la kinésithérapie. Indiquer l’intérêt de l’inhalateur qui sert à propulser des médicaments finement divisés le plus profondément possible dans les poumons. Donner l’intérêt du spiromètre, régulièrement utilisé par le malade. </w:t>
      </w:r>
    </w:p>
    <w:p w:rsidR="004F7C84" w:rsidRDefault="00002951" w:rsidP="004F7C84">
      <w:pPr>
        <w:pStyle w:val="TTextecourant"/>
      </w:pPr>
      <w:r w:rsidRPr="00002951">
        <w:t>Les voies respiratoires du malade sont encombrées de mucus.</w:t>
      </w:r>
    </w:p>
    <w:p w:rsidR="00002951" w:rsidRPr="00002951" w:rsidRDefault="00002951" w:rsidP="004F7C84">
      <w:pPr>
        <w:pStyle w:val="TTextecourant"/>
      </w:pPr>
      <w:r w:rsidRPr="00002951">
        <w:t>La kinésithérapie permet de faciliter l’évacuation de ce mucus, elle vise à libérer les bronches obstruées.</w:t>
      </w:r>
    </w:p>
    <w:p w:rsidR="00002951" w:rsidRPr="00002951" w:rsidRDefault="00002951" w:rsidP="004F7C84">
      <w:pPr>
        <w:pStyle w:val="TTextecourant"/>
      </w:pPr>
      <w:r w:rsidRPr="00002951">
        <w:t>L’inhalateur permet de faire pénétrer les médicaments fluidifiant le mucus, et éventuellement des molécules ant</w:t>
      </w:r>
      <w:r w:rsidRPr="00002951">
        <w:t>i</w:t>
      </w:r>
      <w:r w:rsidRPr="00002951">
        <w:t xml:space="preserve">bactériennes, le plus profondément possible dans l’arbre bronchique. </w:t>
      </w:r>
    </w:p>
    <w:p w:rsidR="00002951" w:rsidRPr="00002951" w:rsidRDefault="00002951" w:rsidP="004F7C84">
      <w:pPr>
        <w:pStyle w:val="TTextecourant"/>
      </w:pPr>
      <w:r w:rsidRPr="00002951">
        <w:t>Le spiromètre sert à déterminer le VEMS et la capacité vitale forcée. Les mesures réalisées permettent de suivre l’évolution de l’obstruction bronchique. Plus les bronches sont obstruées, plus la circulation de l'air est difficile, plus le VEMS est abaissé.</w:t>
      </w:r>
    </w:p>
    <w:p w:rsidR="00002951" w:rsidRPr="00002951" w:rsidRDefault="004F7C84" w:rsidP="004F7C84">
      <w:pPr>
        <w:pStyle w:val="06Questionenonce"/>
        <w:rPr>
          <w:rFonts w:eastAsia="SimSun"/>
        </w:rPr>
      </w:pPr>
      <w:r>
        <w:rPr>
          <w:rFonts w:eastAsia="SimSun"/>
        </w:rPr>
        <w:t>4. Justifier la greffe de poumons en tant que solution ultime pour prolonger durablement la vie des malades.</w:t>
      </w:r>
    </w:p>
    <w:p w:rsidR="00002951" w:rsidRPr="00002951" w:rsidRDefault="00002951" w:rsidP="00CD3EA2">
      <w:pPr>
        <w:pStyle w:val="TTextecourant"/>
      </w:pPr>
      <w:r w:rsidRPr="00002951">
        <w:t>Les infections pulmonaires ne sont plus maîtrisables à un stade avancé de la maladie, ce qui entraîne des lésions pulmonaires dues à l’agression par des bactéries. La solution de greffe permet de remplacer les poumons lésés par des poumons fonctionnels qui sécrètent un mucus de fluidité normale. Les problèmes pulmonaires sont résolus.</w:t>
      </w:r>
    </w:p>
    <w:p w:rsidR="00002951" w:rsidRPr="00002951" w:rsidRDefault="00002951" w:rsidP="00EA0CA6">
      <w:pPr>
        <w:pStyle w:val="04Exercicestitre"/>
      </w:pPr>
      <w:r w:rsidRPr="00002951">
        <w:t>Activité 6 Découverte des antibiotiques</w:t>
      </w:r>
      <w:r w:rsidR="00EA0CA6">
        <w:t xml:space="preserve"> – résistance aux antibiotiques</w:t>
      </w:r>
    </w:p>
    <w:p w:rsidR="00002951" w:rsidRPr="00002951" w:rsidRDefault="00CD3EA2" w:rsidP="00CD3EA2">
      <w:pPr>
        <w:pStyle w:val="06Questionenonce"/>
      </w:pPr>
      <w:r>
        <w:t>1. Observer le document présenté en figure 10 et justifier l’hypothèse de Fleming.</w:t>
      </w:r>
    </w:p>
    <w:p w:rsidR="00002951" w:rsidRPr="00002951" w:rsidRDefault="00002951" w:rsidP="00CD3EA2">
      <w:pPr>
        <w:pStyle w:val="TTextecourant"/>
      </w:pPr>
      <w:r w:rsidRPr="00002951">
        <w:t>La figure</w:t>
      </w:r>
      <w:r w:rsidR="00CD3EA2">
        <w:t> </w:t>
      </w:r>
      <w:r w:rsidRPr="00002951">
        <w:t>10 montre une boite de Pétri comportant une culture bactérienne (colonies en périphérie) et une moisi</w:t>
      </w:r>
      <w:r w:rsidRPr="00002951">
        <w:t>s</w:t>
      </w:r>
      <w:r w:rsidRPr="00002951">
        <w:t>sure (au centre). Les colonies bactériennes sont inhibées par la moisissure. La moisissure agit à distance sur les bactéries par l’intermédiaire d’une substance qui est sécrétée dans le milieu et diffuse dans la gélose. Cette sub</w:t>
      </w:r>
      <w:r w:rsidRPr="00002951">
        <w:t>s</w:t>
      </w:r>
      <w:r w:rsidRPr="00002951">
        <w:t>tance empêche la croissance bactérienne, c’est un antibiotique (voir définition dico page</w:t>
      </w:r>
      <w:r w:rsidR="00CD3EA2">
        <w:t> </w:t>
      </w:r>
      <w:r w:rsidRPr="00002951">
        <w:t>30).</w:t>
      </w:r>
    </w:p>
    <w:p w:rsidR="00002951" w:rsidRPr="00002951" w:rsidRDefault="00CD3EA2" w:rsidP="00CD3EA2">
      <w:pPr>
        <w:pStyle w:val="06Questionenonce"/>
      </w:pPr>
      <w:r>
        <w:t>2. Rechercher la signification du terme « antiseptique » utilisé par Fleming. Ce terme peut-il être assimilé à « antibiotique » ?</w:t>
      </w:r>
    </w:p>
    <w:p w:rsidR="00002951" w:rsidRPr="00002951" w:rsidRDefault="00002951" w:rsidP="00CD3EA2">
      <w:pPr>
        <w:pStyle w:val="TTextecourant"/>
      </w:pPr>
      <w:r w:rsidRPr="00002951">
        <w:t>Un antiseptique est une substance qui tue les microorganismes de manière non spécifique à des concentrations rel</w:t>
      </w:r>
      <w:r w:rsidRPr="00002951">
        <w:t>a</w:t>
      </w:r>
      <w:r w:rsidRPr="00002951">
        <w:t>tivement élevées. Elle agit également sur les cellules humaines, c’est une molécule toxique qui ne peut être e</w:t>
      </w:r>
      <w:r w:rsidRPr="00002951">
        <w:t>m</w:t>
      </w:r>
      <w:r w:rsidRPr="00002951">
        <w:t>ployée qu’en usage externe et local (peau, éventuellement muqueuse). L’antibiotique agit  à faible dose et de m</w:t>
      </w:r>
      <w:r w:rsidRPr="00002951">
        <w:t>a</w:t>
      </w:r>
      <w:r w:rsidRPr="00002951">
        <w:t>nière spécifique sur les bactéries, c’est la différence essentielle. Il n’est pas toxique pour les cellules du malade. Fleming ne pouvait distinguer les deux types de molécules, les antibiotiques étant jusqu’alors inconnus.</w:t>
      </w:r>
    </w:p>
    <w:p w:rsidR="00002951" w:rsidRPr="00002951" w:rsidRDefault="00CD3EA2" w:rsidP="00CD3EA2">
      <w:pPr>
        <w:pStyle w:val="06Questionenonce"/>
      </w:pPr>
      <w:r>
        <w:lastRenderedPageBreak/>
        <w:t xml:space="preserve">3. Réécrire la définition d’un antibiotique donnée en Dico dans l’activité 1 et vérifier que les antibiotiques cités (pénicilline, </w:t>
      </w:r>
      <w:proofErr w:type="spellStart"/>
      <w:r>
        <w:t>méticilline</w:t>
      </w:r>
      <w:proofErr w:type="spellEnd"/>
      <w:r>
        <w:t xml:space="preserve"> et ampicilline) satisfont à cette définition.</w:t>
      </w:r>
    </w:p>
    <w:p w:rsidR="00002951" w:rsidRPr="00002951" w:rsidRDefault="00002951" w:rsidP="00CD3EA2">
      <w:pPr>
        <w:pStyle w:val="TTextecourant"/>
      </w:pPr>
      <w:r w:rsidRPr="00002951">
        <w:t>Un antibiotique est une molécule antibactérienne, le plus souvent d’origine vivante, bactéricide (qui tue les bact</w:t>
      </w:r>
      <w:r w:rsidRPr="00002951">
        <w:t>é</w:t>
      </w:r>
      <w:r w:rsidRPr="00002951">
        <w:t>ries) ou bactériostatique (qui arrête leur croissance), active à très faible dose, par un mécanisme spécifique (pas d’effet sur les cellules eucaryotes ni sur le développement viral).</w:t>
      </w:r>
    </w:p>
    <w:p w:rsidR="00002951" w:rsidRPr="00002951" w:rsidRDefault="00002951" w:rsidP="00CD3EA2">
      <w:pPr>
        <w:pStyle w:val="TTextecourant"/>
      </w:pPr>
      <w:r w:rsidRPr="00002951">
        <w:t>Les antibiotiques cités sont d’origine vivante (production par une moisissure, transformation par l’industrie pha</w:t>
      </w:r>
      <w:r w:rsidRPr="00002951">
        <w:t>r</w:t>
      </w:r>
      <w:r w:rsidRPr="00002951">
        <w:t>maceutique par la suite pour la plupart). Les pénicillines et dérivés agissent par un mécanisme spécifique (inhib</w:t>
      </w:r>
      <w:r w:rsidRPr="00002951">
        <w:t>i</w:t>
      </w:r>
      <w:r w:rsidRPr="00002951">
        <w:t>tion de production d’un constituant de la paroi), qui n’affecte pas les cellules eucaryotes, dépourvues de paroi ba</w:t>
      </w:r>
      <w:r w:rsidRPr="00002951">
        <w:t>c</w:t>
      </w:r>
      <w:r w:rsidRPr="00002951">
        <w:t>térienne. L’effet de la pénicilline et de ses dérivés est bactériostatique (pas de croissance de bactéries sans paroi) et bactéricide (bactéries sans paroi non protégées contre les chocs osmotiques). Le critère faible concentration ne peu</w:t>
      </w:r>
      <w:r w:rsidR="00CD3EA2">
        <w:t>t</w:t>
      </w:r>
      <w:r w:rsidRPr="00002951">
        <w:t xml:space="preserve"> être vérifié, les concentrations actives ne sont pas données. Sur la boîte figure</w:t>
      </w:r>
      <w:r w:rsidR="00CD3EA2">
        <w:t> </w:t>
      </w:r>
      <w:r w:rsidRPr="00002951">
        <w:t>10, la taille du diamètre d’inhibition laisse supposer une action antibactérienne à très faible concentration.</w:t>
      </w:r>
    </w:p>
    <w:p w:rsidR="00002951" w:rsidRPr="00002951" w:rsidRDefault="00CD3EA2" w:rsidP="00CD3EA2">
      <w:pPr>
        <w:pStyle w:val="06Questionenonce"/>
        <w:rPr>
          <w:rFonts w:eastAsia="SimSun"/>
        </w:rPr>
      </w:pPr>
      <w:r>
        <w:rPr>
          <w:rFonts w:eastAsia="SimSun"/>
        </w:rPr>
        <w:t>4. Indiquer l’effet de la prescription de pénicilline pour traiter une infection due à un staphylocoque doré producteur e pénicillinase. En déduire la conséquence de l’utilisation d’un seul antibiotique à grande échelle sur une période donnée, comme ce fut le cas de la pénicilline durant la Seconde Guerre mondiale.</w:t>
      </w:r>
    </w:p>
    <w:p w:rsidR="00002951" w:rsidRPr="00002951" w:rsidRDefault="00002951" w:rsidP="00CD3EA2">
      <w:pPr>
        <w:pStyle w:val="TTextecourant"/>
      </w:pPr>
      <w:r w:rsidRPr="00002951">
        <w:t xml:space="preserve">La pénicilline est détruite par la pénicillinase du staphylocoque et n’a donc aucun effet sur sa croissance, elle n’est d’aucune utilité pour le malade, le staphylocoque continue sa prolifération. Dans un contexte </w:t>
      </w:r>
      <w:proofErr w:type="spellStart"/>
      <w:r w:rsidRPr="00002951">
        <w:t>pluri-microbien</w:t>
      </w:r>
      <w:proofErr w:type="spellEnd"/>
      <w:r w:rsidRPr="00002951">
        <w:t>, l’antibiotique inhibe les bactéries sensibles, de ce fait elle facilite la croissance du staphylocoque en réduisant la compétition pour la nourriture. Le traitement par un seul antibiotique sélectionne les souches bactériennes rési</w:t>
      </w:r>
      <w:r w:rsidRPr="00002951">
        <w:t>s</w:t>
      </w:r>
      <w:r w:rsidRPr="00002951">
        <w:t xml:space="preserve">tantes à l’antibiotique. </w:t>
      </w:r>
    </w:p>
    <w:p w:rsidR="00002951" w:rsidRPr="00002951" w:rsidRDefault="00002951" w:rsidP="00CD3EA2">
      <w:pPr>
        <w:pStyle w:val="04Exercicestitre"/>
      </w:pPr>
      <w:r w:rsidRPr="00002951">
        <w:t xml:space="preserve">Activité 7 Sensibilité </w:t>
      </w:r>
      <w:r w:rsidR="00CD3EA2">
        <w:t xml:space="preserve">d'une bactérie </w:t>
      </w:r>
      <w:r w:rsidRPr="00002951">
        <w:t>aux antibiotiques</w:t>
      </w:r>
    </w:p>
    <w:p w:rsidR="00002951" w:rsidRPr="00002951" w:rsidRDefault="00E0644E" w:rsidP="00936840">
      <w:pPr>
        <w:pStyle w:val="06Questionenonce"/>
      </w:pPr>
      <w:r>
        <w:t xml:space="preserve">1. Indiquer la </w:t>
      </w:r>
      <w:r w:rsidR="00936840">
        <w:t>signification de l’apparition d’un trouble dans les tubes après incubation. Préciser l’intérêt du tube 1.</w:t>
      </w:r>
    </w:p>
    <w:p w:rsidR="00002951" w:rsidRPr="00002951" w:rsidRDefault="00002951" w:rsidP="00936840">
      <w:pPr>
        <w:pStyle w:val="TTextecourant"/>
      </w:pPr>
      <w:r w:rsidRPr="00002951">
        <w:t>Le trouble, apparent notamment dans le tube</w:t>
      </w:r>
      <w:r w:rsidR="00936840">
        <w:t> </w:t>
      </w:r>
      <w:r w:rsidRPr="00002951">
        <w:t>1, signifie que les bactéries se sont multipliées lors de l’incubation, c’est la manifestation de la croissance bactérienne (culture +).</w:t>
      </w:r>
      <w:r w:rsidR="00936840">
        <w:t xml:space="preserve"> </w:t>
      </w:r>
      <w:r w:rsidRPr="00002951">
        <w:t>Le tube</w:t>
      </w:r>
      <w:r w:rsidR="00936840">
        <w:t> </w:t>
      </w:r>
      <w:r w:rsidRPr="00002951">
        <w:t>1 est un témoin sans antibiotique, il permet de vérifier la croissance en absence d’antibiotique et servira de référence pour repérer les tubes où la culture n’est pas inhibée par l’antibiotique.</w:t>
      </w:r>
    </w:p>
    <w:p w:rsidR="00002951" w:rsidRPr="00002951" w:rsidRDefault="00936840" w:rsidP="00936840">
      <w:pPr>
        <w:pStyle w:val="06Questionenonce"/>
      </w:pPr>
      <w:r>
        <w:t>2. Analyser les résultats obtenus et en déduire la valeur de la concentration minimale de l’antibiotique inhibant la croissance du staphylocoque, appelée CMI. En déduire les conditions pour une lutte efficace contre la bactérie.</w:t>
      </w:r>
    </w:p>
    <w:p w:rsidR="00002951" w:rsidRPr="00002951" w:rsidRDefault="00002951" w:rsidP="00936840">
      <w:pPr>
        <w:pStyle w:val="TTextecourant"/>
      </w:pPr>
      <w:r w:rsidRPr="00002951">
        <w:t>Le résultat obtenu dans la galerie de tubes</w:t>
      </w:r>
      <w:r w:rsidR="00936840">
        <w:t> </w:t>
      </w:r>
      <w:r w:rsidRPr="00002951">
        <w:t>1 à</w:t>
      </w:r>
      <w:r w:rsidR="00936840">
        <w:t> </w:t>
      </w:r>
      <w:r w:rsidRPr="00002951">
        <w:t>12 montre que la croissance n’est possible que si la concentration de l’ampicilline dans le milieu est inférieure à une certaine valeur. Elle se fait dans les tubes</w:t>
      </w:r>
      <w:r w:rsidR="00936840">
        <w:t> </w:t>
      </w:r>
      <w:r w:rsidRPr="00002951">
        <w:t>9 à</w:t>
      </w:r>
      <w:r w:rsidR="00936840">
        <w:t> </w:t>
      </w:r>
      <w:r w:rsidRPr="00002951">
        <w:t>12 et pas dans le tube</w:t>
      </w:r>
      <w:r w:rsidR="00936840">
        <w:t> </w:t>
      </w:r>
      <w:r w:rsidRPr="00002951">
        <w:t xml:space="preserve">8. On en déduit que la concentration de 16µg d’ampicilline par </w:t>
      </w:r>
      <w:proofErr w:type="spellStart"/>
      <w:r w:rsidRPr="00002951">
        <w:t>mL</w:t>
      </w:r>
      <w:proofErr w:type="spellEnd"/>
      <w:r w:rsidRPr="00002951">
        <w:t xml:space="preserve"> de milieu, correspondant au tube</w:t>
      </w:r>
      <w:r w:rsidR="00936840">
        <w:t> </w:t>
      </w:r>
      <w:r w:rsidRPr="00002951">
        <w:t>8, inhibe la croissance du staphylocoque testé. C’est la concentration minimale inhibitrice en abrégé CMI.</w:t>
      </w:r>
    </w:p>
    <w:p w:rsidR="00002951" w:rsidRPr="00002951" w:rsidRDefault="00002951" w:rsidP="00936840">
      <w:pPr>
        <w:pStyle w:val="TTextecourant"/>
      </w:pPr>
      <w:r w:rsidRPr="00002951">
        <w:t>Pour empêcher la croissance de la bactérie chez un malade infecté, il faut maintenir une concentration au moins égale à la valeur de la CMI dans le milieu intérieur (plasma et liquide interstitiel) du malade.</w:t>
      </w:r>
    </w:p>
    <w:p w:rsidR="00002951" w:rsidRPr="00002951" w:rsidRDefault="00936840" w:rsidP="00936840">
      <w:pPr>
        <w:pStyle w:val="06Questionenonce"/>
        <w:rPr>
          <w:rFonts w:eastAsia="SimSun"/>
        </w:rPr>
      </w:pPr>
      <w:r>
        <w:t xml:space="preserve">3. La même </w:t>
      </w:r>
      <w:proofErr w:type="spellStart"/>
      <w:r>
        <w:t>expérince</w:t>
      </w:r>
      <w:proofErr w:type="spellEnd"/>
      <w:r>
        <w:t xml:space="preserve">, réalisée avec </w:t>
      </w:r>
      <w:r w:rsidRPr="00936840">
        <w:rPr>
          <w:rStyle w:val="i"/>
        </w:rPr>
        <w:t xml:space="preserve">Pseudomonas </w:t>
      </w:r>
      <w:proofErr w:type="spellStart"/>
      <w:r w:rsidRPr="00936840">
        <w:rPr>
          <w:rStyle w:val="i"/>
        </w:rPr>
        <w:t>aeruginosa</w:t>
      </w:r>
      <w:proofErr w:type="spellEnd"/>
      <w:r>
        <w:t>, le bacille pyocyanique, mettrait en évidence une culture dans les tubes  1 à 12 après incubation. Conclure.</w:t>
      </w:r>
    </w:p>
    <w:p w:rsidR="00002951" w:rsidRPr="00002951" w:rsidRDefault="00002951" w:rsidP="00936840">
      <w:pPr>
        <w:pStyle w:val="TTextecourant"/>
      </w:pPr>
      <w:r w:rsidRPr="00002951">
        <w:t>Le bacille pyocyanique cultive quelle que soit la concentration de l’antibiotique. Il est donc résistant à l’antibiotique.</w:t>
      </w:r>
    </w:p>
    <w:p w:rsidR="00002951" w:rsidRPr="00002951" w:rsidRDefault="00002951" w:rsidP="00936840">
      <w:pPr>
        <w:pStyle w:val="04Exercicestitre"/>
      </w:pPr>
      <w:r w:rsidRPr="00002951">
        <w:t>Activité 8 L’antibiogramme</w:t>
      </w:r>
    </w:p>
    <w:p w:rsidR="00002951" w:rsidRPr="00002951" w:rsidRDefault="00936840" w:rsidP="00936840">
      <w:pPr>
        <w:pStyle w:val="06Questionenonce"/>
      </w:pPr>
      <w:r>
        <w:t>1. Préciser l’intérêt de l’antibiogramme.</w:t>
      </w:r>
    </w:p>
    <w:p w:rsidR="00002951" w:rsidRPr="00002951" w:rsidRDefault="00002951" w:rsidP="00C37B36">
      <w:pPr>
        <w:pStyle w:val="TTextecourant"/>
      </w:pPr>
      <w:r w:rsidRPr="00002951">
        <w:t>L’antibiothérapie est très efficace pour traiter une infection bactérienne à condition d’utiliser un antibiotique inh</w:t>
      </w:r>
      <w:r w:rsidRPr="00002951">
        <w:t>i</w:t>
      </w:r>
      <w:r w:rsidRPr="00002951">
        <w:t>bant la bactérie. Par contre l’utilisation d’un antibiotique inefficace n’a aucun bénéfice pour le malade et tend à sélectionner les bactéries résistantes par rapport aux bactéries sensibles. L’antibiogramme permet d’identifier les antibiotiques actifs sur la souche bactérienne et de choisir la molécule à utiliser pour le traitement. La technique permet de tester la sensibilité de la bactérie vis-à-vis de nombreux antibiotiques (généralement une vingtaine).</w:t>
      </w:r>
    </w:p>
    <w:p w:rsidR="00002951" w:rsidRPr="00002951" w:rsidRDefault="00C37B36" w:rsidP="00C37B36">
      <w:pPr>
        <w:pStyle w:val="06Questionenonce"/>
      </w:pPr>
      <w:r>
        <w:lastRenderedPageBreak/>
        <w:t>2. Étudier le résultat de l’antibiogramme de la figure 11. Conclure quant à la sensibilité de la souche vis-à-vis des deux antibiotiques testés et justifier la réponse.</w:t>
      </w:r>
    </w:p>
    <w:p w:rsidR="00002951" w:rsidRPr="00002951" w:rsidRDefault="00002951" w:rsidP="00C37B36">
      <w:pPr>
        <w:pStyle w:val="TTextecourant"/>
      </w:pPr>
      <w:r w:rsidRPr="00002951">
        <w:t xml:space="preserve">Le disque imprégné de </w:t>
      </w:r>
      <w:proofErr w:type="spellStart"/>
      <w:r w:rsidRPr="00002951">
        <w:t>pipéracilline</w:t>
      </w:r>
      <w:proofErr w:type="spellEnd"/>
      <w:r w:rsidRPr="00002951">
        <w:t xml:space="preserve"> (PIP), donne un halo de non croissance très large, dépassant le halo donné par le cercle bleu. Donc la concentration en antibiotique nécessaire pour inhiber le bacille pyocyanique est inférieure au minimum obtenu dans le milieu intérieur du malade traité. La bactérie est sensible à la </w:t>
      </w:r>
      <w:proofErr w:type="spellStart"/>
      <w:r w:rsidRPr="00002951">
        <w:t>pipéracilline</w:t>
      </w:r>
      <w:proofErr w:type="spellEnd"/>
      <w:r w:rsidRPr="00002951">
        <w:t>, l’antibiotique peut être utilisé pour le traitement.</w:t>
      </w:r>
    </w:p>
    <w:p w:rsidR="00002951" w:rsidRPr="00002951" w:rsidRDefault="00002951" w:rsidP="00C37B36">
      <w:pPr>
        <w:pStyle w:val="TTextecourant"/>
      </w:pPr>
      <w:r w:rsidRPr="00002951">
        <w:t xml:space="preserve">Le disque imprégné de </w:t>
      </w:r>
      <w:proofErr w:type="spellStart"/>
      <w:r w:rsidRPr="00002951">
        <w:t>péfloxacine</w:t>
      </w:r>
      <w:proofErr w:type="spellEnd"/>
      <w:r w:rsidRPr="00002951">
        <w:t xml:space="preserve">, donne un halo d’inhibition très faible. Il faut une très forte concentration en </w:t>
      </w:r>
      <w:proofErr w:type="spellStart"/>
      <w:r w:rsidRPr="00002951">
        <w:t>péfloxacine</w:t>
      </w:r>
      <w:proofErr w:type="spellEnd"/>
      <w:r w:rsidRPr="00002951">
        <w:t xml:space="preserve"> pour inhiber la souche de bacille pyocyanique. Le traitement ne permet pas d’atteindre cette concentr</w:t>
      </w:r>
      <w:r w:rsidRPr="00002951">
        <w:t>a</w:t>
      </w:r>
      <w:r w:rsidRPr="00002951">
        <w:t>tion, la bactérie est « résistante à l’antibiotique</w:t>
      </w:r>
      <w:r w:rsidR="00C37B36">
        <w:t> »</w:t>
      </w:r>
      <w:r w:rsidRPr="00002951">
        <w:t>.</w:t>
      </w:r>
    </w:p>
    <w:p w:rsidR="00EA0CA6" w:rsidRDefault="00B4561D" w:rsidP="00C37B36">
      <w:pPr>
        <w:pStyle w:val="06Questionenonce"/>
      </w:pPr>
      <w:r>
        <w:t xml:space="preserve"> </w:t>
      </w:r>
      <w:r w:rsidR="00C37B36">
        <w:t xml:space="preserve">3. Le médecin choisit la </w:t>
      </w:r>
      <w:proofErr w:type="spellStart"/>
      <w:r w:rsidR="00C37B36">
        <w:t>pipéracilline</w:t>
      </w:r>
      <w:proofErr w:type="spellEnd"/>
      <w:r w:rsidR="00C37B36">
        <w:t>, un antibiotique de la famille des pénicillines, mais il prescrit un médicament dans lequel l’antibiotique est associé à un inhibiteur des pénicillinases. Justifier son choix.</w:t>
      </w:r>
    </w:p>
    <w:p w:rsidR="00002951" w:rsidRPr="00002951" w:rsidRDefault="00002951" w:rsidP="00C37B36">
      <w:pPr>
        <w:pStyle w:val="TTextecourant"/>
      </w:pPr>
      <w:r w:rsidRPr="00002951">
        <w:t xml:space="preserve">L’antibiotique prescrit est actif et doit améliorer l’état du malade en arrêtant la croissance ou en tuant la bactérie. Le médecin prescrit la </w:t>
      </w:r>
      <w:proofErr w:type="spellStart"/>
      <w:r w:rsidRPr="00002951">
        <w:t>pipéracilline</w:t>
      </w:r>
      <w:proofErr w:type="spellEnd"/>
      <w:r w:rsidRPr="00002951">
        <w:t xml:space="preserve"> (un dérivé de la pénicilline) en association avec un inhibiteur de pénicillinase, qui rend l’enzyme inactive (donc incapable de détruire l’antibiotique). Ceci</w:t>
      </w:r>
      <w:r w:rsidRPr="00002951">
        <w:rPr>
          <w:rFonts w:eastAsia="SimSun"/>
        </w:rPr>
        <w:t xml:space="preserve"> permet de maintenir l’efficacité du traitement en cas d’apparition d’une souche de bacille pyocyanique producteur de pénicillinase. C’est une sécurité lors d’un</w:t>
      </w:r>
      <w:r w:rsidR="00C37B36">
        <w:rPr>
          <w:rFonts w:eastAsia="SimSun"/>
        </w:rPr>
        <w:t xml:space="preserve"> traitement sur le long terme.</w:t>
      </w:r>
    </w:p>
    <w:p w:rsidR="00002951" w:rsidRPr="00002951" w:rsidRDefault="00002951" w:rsidP="00C37B36">
      <w:pPr>
        <w:pStyle w:val="04Exercicestitre"/>
      </w:pPr>
      <w:r w:rsidRPr="00002951">
        <w:t xml:space="preserve">Activité 9 </w:t>
      </w:r>
      <w:r w:rsidR="00C37B36">
        <w:t>L'i</w:t>
      </w:r>
      <w:r w:rsidRPr="00002951">
        <w:t xml:space="preserve">nformation </w:t>
      </w:r>
      <w:r w:rsidR="00C37B36">
        <w:t xml:space="preserve">règlementaire </w:t>
      </w:r>
      <w:r w:rsidRPr="00002951">
        <w:t xml:space="preserve">sur </w:t>
      </w:r>
      <w:r w:rsidR="00C37B36">
        <w:t xml:space="preserve">la composition de la fumée de tabac et </w:t>
      </w:r>
      <w:r w:rsidRPr="00002951">
        <w:t>les conséquences du tabagisme</w:t>
      </w:r>
    </w:p>
    <w:p w:rsidR="00002951" w:rsidRPr="00002951" w:rsidRDefault="00DE6D23" w:rsidP="000208CD">
      <w:pPr>
        <w:pStyle w:val="06Questionenonce"/>
      </w:pPr>
      <w:r>
        <w:t>1. Analyser les avertissements figurant sur les paquets de cigarettes et les mettre en lien avec les substances néfastes de la fumée. Présenter le travail sous forme d’un tableau, la première colonne comportant les substances (</w:t>
      </w:r>
      <w:proofErr w:type="spellStart"/>
      <w:r>
        <w:t>niotine</w:t>
      </w:r>
      <w:proofErr w:type="spellEnd"/>
      <w:r>
        <w:t>, goudrons, CO, molécules irritantes, molécules non identifiées)</w:t>
      </w:r>
      <w:r w:rsidR="000208CD">
        <w:t xml:space="preserve"> et la seconde les mises en garde extraites de la liste des 14 pouvant figurer sur les emballages. Compléter les mises en garde en faisant au moins cinq propositions personnelles.</w:t>
      </w:r>
    </w:p>
    <w:tbl>
      <w:tblPr>
        <w:tblStyle w:val="Grilledutableau"/>
        <w:tblW w:w="0" w:type="auto"/>
        <w:tblLook w:val="04A0" w:firstRow="1" w:lastRow="0" w:firstColumn="1" w:lastColumn="0" w:noHBand="0" w:noVBand="1"/>
      </w:tblPr>
      <w:tblGrid>
        <w:gridCol w:w="1542"/>
        <w:gridCol w:w="4236"/>
        <w:gridCol w:w="4536"/>
      </w:tblGrid>
      <w:tr w:rsidR="00002951" w:rsidRPr="00002951" w:rsidTr="00002951">
        <w:tc>
          <w:tcPr>
            <w:tcW w:w="1542" w:type="dxa"/>
          </w:tcPr>
          <w:p w:rsidR="00002951" w:rsidRPr="00002951" w:rsidRDefault="00002951" w:rsidP="000208CD">
            <w:pPr>
              <w:pStyle w:val="Tableautetiere"/>
            </w:pPr>
            <w:r w:rsidRPr="00002951">
              <w:t xml:space="preserve">Constituant </w:t>
            </w:r>
          </w:p>
        </w:tc>
        <w:tc>
          <w:tcPr>
            <w:tcW w:w="4236" w:type="dxa"/>
          </w:tcPr>
          <w:p w:rsidR="00002951" w:rsidRPr="00002951" w:rsidRDefault="00002951" w:rsidP="000208CD">
            <w:pPr>
              <w:pStyle w:val="Tableautetiere"/>
            </w:pPr>
            <w:r w:rsidRPr="00002951">
              <w:t>Mise en garde</w:t>
            </w:r>
          </w:p>
        </w:tc>
        <w:tc>
          <w:tcPr>
            <w:tcW w:w="4536" w:type="dxa"/>
          </w:tcPr>
          <w:p w:rsidR="00002951" w:rsidRPr="00002951" w:rsidRDefault="00002951" w:rsidP="000208CD">
            <w:pPr>
              <w:pStyle w:val="Tableautetiere"/>
            </w:pPr>
            <w:r w:rsidRPr="00002951">
              <w:t>Commentaire - explications</w:t>
            </w:r>
          </w:p>
        </w:tc>
      </w:tr>
      <w:tr w:rsidR="00002951" w:rsidRPr="00002951" w:rsidTr="000208CD">
        <w:trPr>
          <w:trHeight w:val="1809"/>
        </w:trPr>
        <w:tc>
          <w:tcPr>
            <w:tcW w:w="1542" w:type="dxa"/>
          </w:tcPr>
          <w:p w:rsidR="00002951" w:rsidRPr="00002951" w:rsidRDefault="00002951" w:rsidP="000208CD">
            <w:pPr>
              <w:pStyle w:val="Tableaucourant"/>
            </w:pPr>
            <w:r w:rsidRPr="00002951">
              <w:t>Nicotine</w:t>
            </w:r>
          </w:p>
        </w:tc>
        <w:tc>
          <w:tcPr>
            <w:tcW w:w="4236" w:type="dxa"/>
          </w:tcPr>
          <w:p w:rsidR="00002951" w:rsidRPr="00002951" w:rsidRDefault="00002951" w:rsidP="000208CD">
            <w:pPr>
              <w:pStyle w:val="Tableaucourant"/>
            </w:pPr>
            <w:r w:rsidRPr="00002951">
              <w:t>1 : mort prématurée</w:t>
            </w:r>
          </w:p>
          <w:p w:rsidR="00002951" w:rsidRPr="00002951" w:rsidRDefault="00002951" w:rsidP="000208CD">
            <w:pPr>
              <w:pStyle w:val="Tableaucourant"/>
            </w:pPr>
            <w:r w:rsidRPr="00002951">
              <w:t>2 : pathologies des artères</w:t>
            </w:r>
          </w:p>
          <w:p w:rsidR="00002951" w:rsidRPr="00002951" w:rsidRDefault="00002951" w:rsidP="000208CD">
            <w:pPr>
              <w:pStyle w:val="Tableaucourant"/>
            </w:pPr>
            <w:r w:rsidRPr="00002951">
              <w:t>8 : arrêt tabagisme diminue les risques de maladie cardiaque</w:t>
            </w:r>
          </w:p>
          <w:p w:rsidR="00002951" w:rsidRPr="00002951" w:rsidRDefault="00002951" w:rsidP="000208CD">
            <w:pPr>
              <w:pStyle w:val="Tableaucourant"/>
            </w:pPr>
            <w:r w:rsidRPr="00002951">
              <w:t xml:space="preserve">4 : tabagisme femme enceinte et santé de l’enfant </w:t>
            </w:r>
          </w:p>
          <w:p w:rsidR="00002951" w:rsidRPr="00002951" w:rsidRDefault="00002951" w:rsidP="000208CD">
            <w:pPr>
              <w:pStyle w:val="Tableaucourant"/>
            </w:pPr>
            <w:r w:rsidRPr="00002951">
              <w:t>6 : possibilité de soutien des professionnels de santé pour arrêter de fumer</w:t>
            </w:r>
          </w:p>
          <w:p w:rsidR="00002951" w:rsidRPr="00002951" w:rsidRDefault="00002951" w:rsidP="000208CD">
            <w:pPr>
              <w:pStyle w:val="Tableaucourant"/>
            </w:pPr>
            <w:r w:rsidRPr="00002951">
              <w:t>10 : aide à l’arrêt du tabagisme</w:t>
            </w:r>
          </w:p>
          <w:p w:rsidR="00002951" w:rsidRPr="00002951" w:rsidRDefault="00002951" w:rsidP="000208CD">
            <w:pPr>
              <w:pStyle w:val="Tableaucourant"/>
            </w:pPr>
            <w:r w:rsidRPr="00002951">
              <w:t xml:space="preserve">7 : dépendance forte au tabac </w:t>
            </w:r>
          </w:p>
          <w:p w:rsidR="00002951" w:rsidRPr="00002951" w:rsidRDefault="00002951" w:rsidP="000208CD">
            <w:pPr>
              <w:pStyle w:val="Tableaucourant"/>
            </w:pPr>
            <w:r w:rsidRPr="00002951">
              <w:t>La dépendance au tabac vous prive de liberté</w:t>
            </w:r>
          </w:p>
        </w:tc>
        <w:tc>
          <w:tcPr>
            <w:tcW w:w="4536" w:type="dxa"/>
          </w:tcPr>
          <w:p w:rsidR="00002951" w:rsidRPr="00002951" w:rsidRDefault="00002951" w:rsidP="000208CD">
            <w:pPr>
              <w:pStyle w:val="Tableaucourant"/>
            </w:pPr>
            <w:r w:rsidRPr="00002951">
              <w:t>Mortalité cardio-vasculaire très importante</w:t>
            </w:r>
          </w:p>
          <w:p w:rsidR="00002951" w:rsidRDefault="00002951" w:rsidP="000208CD">
            <w:pPr>
              <w:pStyle w:val="Tableaucourant"/>
            </w:pPr>
            <w:r w:rsidRPr="00002951">
              <w:t>Hypertension et stimulation du cœur ; transport du cholestérol.</w:t>
            </w:r>
          </w:p>
          <w:p w:rsidR="000208CD" w:rsidRPr="00002951" w:rsidRDefault="000208CD" w:rsidP="000208CD">
            <w:pPr>
              <w:pStyle w:val="Tableaucourant"/>
            </w:pPr>
          </w:p>
          <w:p w:rsidR="00002951" w:rsidRPr="00002951" w:rsidRDefault="00002951" w:rsidP="000208CD">
            <w:pPr>
              <w:pStyle w:val="Tableaucourant"/>
            </w:pPr>
            <w:r w:rsidRPr="00002951">
              <w:t>Réversibilité des effets sur le cœur</w:t>
            </w:r>
          </w:p>
          <w:p w:rsidR="00002951" w:rsidRPr="00002951" w:rsidRDefault="00002951" w:rsidP="000208CD">
            <w:pPr>
              <w:pStyle w:val="Tableaucourant"/>
            </w:pPr>
            <w:r w:rsidRPr="00002951">
              <w:t>La nicotine parvient dans le sang du fœtus ; effets cardiovasc</w:t>
            </w:r>
            <w:r w:rsidRPr="00002951">
              <w:t>u</w:t>
            </w:r>
            <w:r w:rsidRPr="00002951">
              <w:t>laires et métabolisme</w:t>
            </w:r>
          </w:p>
          <w:p w:rsidR="00002951" w:rsidRPr="00002951" w:rsidRDefault="00002951" w:rsidP="000208CD">
            <w:pPr>
              <w:pStyle w:val="Tableaucourant"/>
            </w:pPr>
            <w:r w:rsidRPr="00002951">
              <w:t>La nicotine crée une très forte dépendance tabac</w:t>
            </w:r>
          </w:p>
        </w:tc>
      </w:tr>
      <w:tr w:rsidR="00002951" w:rsidRPr="00002951" w:rsidTr="00002951">
        <w:tc>
          <w:tcPr>
            <w:tcW w:w="1542" w:type="dxa"/>
          </w:tcPr>
          <w:p w:rsidR="00002951" w:rsidRPr="00002951" w:rsidRDefault="00002951" w:rsidP="000208CD">
            <w:pPr>
              <w:pStyle w:val="Tableaucourant"/>
            </w:pPr>
            <w:r w:rsidRPr="00002951">
              <w:t>Goudrons</w:t>
            </w:r>
          </w:p>
        </w:tc>
        <w:tc>
          <w:tcPr>
            <w:tcW w:w="4236" w:type="dxa"/>
          </w:tcPr>
          <w:p w:rsidR="00002951" w:rsidRPr="00002951" w:rsidRDefault="00002951" w:rsidP="000208CD">
            <w:pPr>
              <w:pStyle w:val="Tableaucourant"/>
            </w:pPr>
            <w:r w:rsidRPr="00002951">
              <w:t>1 : mort prématurée</w:t>
            </w:r>
          </w:p>
          <w:p w:rsidR="00002951" w:rsidRPr="00002951" w:rsidRDefault="00002951" w:rsidP="000208CD">
            <w:pPr>
              <w:pStyle w:val="Tableaucourant"/>
            </w:pPr>
            <w:r w:rsidRPr="00002951">
              <w:t>3 : cancer du poumon</w:t>
            </w:r>
          </w:p>
          <w:p w:rsidR="00002951" w:rsidRPr="00002951" w:rsidRDefault="00002951" w:rsidP="000208CD">
            <w:pPr>
              <w:pStyle w:val="Tableaucourant"/>
            </w:pPr>
            <w:r w:rsidRPr="00002951">
              <w:t>5 : protéger vos enfants, ne les faites pas respirer la fumée</w:t>
            </w:r>
          </w:p>
          <w:p w:rsidR="00002951" w:rsidRPr="00002951" w:rsidRDefault="00002951" w:rsidP="000208CD">
            <w:pPr>
              <w:pStyle w:val="Tableaucourant"/>
            </w:pPr>
            <w:r w:rsidRPr="00002951">
              <w:t>8 : arrêter de fumer réduit le risque de maladies pulmonaires mortelles</w:t>
            </w:r>
          </w:p>
          <w:p w:rsidR="00002951" w:rsidRPr="00002951" w:rsidRDefault="00002951" w:rsidP="000208CD">
            <w:pPr>
              <w:pStyle w:val="Tableaucourant"/>
            </w:pPr>
            <w:r w:rsidRPr="00002951">
              <w:t xml:space="preserve">9 : </w:t>
            </w:r>
            <w:proofErr w:type="gramStart"/>
            <w:r w:rsidRPr="00002951">
              <w:t>fumer</w:t>
            </w:r>
            <w:proofErr w:type="gramEnd"/>
            <w:r w:rsidRPr="00002951">
              <w:t xml:space="preserve"> et mort lente et douloureuse</w:t>
            </w:r>
          </w:p>
          <w:p w:rsidR="00002951" w:rsidRPr="00002951" w:rsidRDefault="00002951" w:rsidP="000208CD">
            <w:pPr>
              <w:pStyle w:val="Tableaucourant"/>
            </w:pPr>
          </w:p>
          <w:p w:rsidR="00002951" w:rsidRPr="00002951" w:rsidRDefault="00002951" w:rsidP="000208CD">
            <w:pPr>
              <w:pStyle w:val="Tableaucourant"/>
            </w:pPr>
            <w:r w:rsidRPr="00002951">
              <w:t xml:space="preserve">14 : la fumée contient des substances très toxiques </w:t>
            </w:r>
          </w:p>
          <w:p w:rsidR="00002951" w:rsidRPr="00002951" w:rsidRDefault="00002951" w:rsidP="000208CD">
            <w:pPr>
              <w:pStyle w:val="Tableaucourant"/>
            </w:pPr>
            <w:r w:rsidRPr="00002951">
              <w:t>Le tabagisme est responsable de nombreux cancers (poumons, rein, gorge, etc.)</w:t>
            </w:r>
          </w:p>
        </w:tc>
        <w:tc>
          <w:tcPr>
            <w:tcW w:w="4536" w:type="dxa"/>
          </w:tcPr>
          <w:p w:rsidR="00002951" w:rsidRPr="00002951" w:rsidRDefault="00002951" w:rsidP="000208CD">
            <w:pPr>
              <w:pStyle w:val="Tableaucourant"/>
            </w:pPr>
            <w:r w:rsidRPr="00002951">
              <w:t>Le cancer du poumon est souvent mortel</w:t>
            </w:r>
          </w:p>
          <w:p w:rsidR="00002951" w:rsidRPr="00002951" w:rsidRDefault="00002951" w:rsidP="000208CD">
            <w:pPr>
              <w:pStyle w:val="Tableaucourant"/>
            </w:pPr>
          </w:p>
          <w:p w:rsidR="00002951" w:rsidRPr="00002951" w:rsidRDefault="00002951" w:rsidP="000208CD">
            <w:pPr>
              <w:pStyle w:val="Tableaucourant"/>
            </w:pPr>
            <w:r w:rsidRPr="00002951">
              <w:t>La fumée des autres contient encore des goudrons (tabagisme passif)</w:t>
            </w:r>
          </w:p>
          <w:p w:rsidR="00002951" w:rsidRPr="00002951" w:rsidRDefault="00002951" w:rsidP="000208CD">
            <w:pPr>
              <w:pStyle w:val="Tableaucourant"/>
            </w:pPr>
            <w:r w:rsidRPr="00002951">
              <w:t xml:space="preserve">Cancer, </w:t>
            </w:r>
          </w:p>
          <w:p w:rsidR="00002951" w:rsidRPr="00002951" w:rsidRDefault="00002951" w:rsidP="000208CD">
            <w:pPr>
              <w:pStyle w:val="Tableaucourant"/>
            </w:pPr>
            <w:r w:rsidRPr="00002951">
              <w:t>Cas du cancer (poumons) et de l’artérite des membres inférieurs (artères des jambes bouchées)</w:t>
            </w:r>
          </w:p>
          <w:p w:rsidR="00002951" w:rsidRPr="00002951" w:rsidRDefault="00002951" w:rsidP="000208CD">
            <w:pPr>
              <w:pStyle w:val="Tableaucourant"/>
            </w:pPr>
            <w:r w:rsidRPr="00002951">
              <w:t>Substances dissoutes dans les goudrons.</w:t>
            </w:r>
          </w:p>
        </w:tc>
      </w:tr>
      <w:tr w:rsidR="00002951" w:rsidRPr="00002951" w:rsidTr="00002951">
        <w:tc>
          <w:tcPr>
            <w:tcW w:w="1542" w:type="dxa"/>
          </w:tcPr>
          <w:p w:rsidR="00002951" w:rsidRPr="00002951" w:rsidRDefault="00002951" w:rsidP="000208CD">
            <w:pPr>
              <w:pStyle w:val="Tableaucourant"/>
            </w:pPr>
            <w:r w:rsidRPr="00002951">
              <w:t>Monoxyde de carbone</w:t>
            </w:r>
          </w:p>
        </w:tc>
        <w:tc>
          <w:tcPr>
            <w:tcW w:w="4236" w:type="dxa"/>
          </w:tcPr>
          <w:p w:rsidR="00002951" w:rsidRPr="00002951" w:rsidRDefault="00002951" w:rsidP="000208CD">
            <w:pPr>
              <w:pStyle w:val="Tableaucourant"/>
            </w:pPr>
            <w:r w:rsidRPr="00002951">
              <w:t>4 : dangers du tabagisme pendant la grossesse</w:t>
            </w:r>
          </w:p>
          <w:p w:rsidR="00002951" w:rsidRPr="00002951" w:rsidRDefault="00002951" w:rsidP="000208CD">
            <w:pPr>
              <w:pStyle w:val="Tableaucourant"/>
            </w:pPr>
            <w:r w:rsidRPr="00002951">
              <w:t>Fumer diminue vos capacités physiques</w:t>
            </w:r>
          </w:p>
        </w:tc>
        <w:tc>
          <w:tcPr>
            <w:tcW w:w="4536" w:type="dxa"/>
          </w:tcPr>
          <w:p w:rsidR="00002951" w:rsidRPr="00002951" w:rsidRDefault="00002951" w:rsidP="000208CD">
            <w:pPr>
              <w:pStyle w:val="Tableaucourant"/>
            </w:pPr>
            <w:r w:rsidRPr="00002951">
              <w:t>Les substances nocives peuvent traverser le placenta. CO favorise hypoxie chez le fœtus</w:t>
            </w:r>
          </w:p>
        </w:tc>
      </w:tr>
      <w:tr w:rsidR="00002951" w:rsidRPr="00002951" w:rsidTr="00002951">
        <w:tc>
          <w:tcPr>
            <w:tcW w:w="1542" w:type="dxa"/>
          </w:tcPr>
          <w:p w:rsidR="00002951" w:rsidRPr="00002951" w:rsidRDefault="00002951" w:rsidP="000208CD">
            <w:pPr>
              <w:pStyle w:val="Tableaucourant"/>
            </w:pPr>
            <w:r w:rsidRPr="00002951">
              <w:t>Substances irritantes</w:t>
            </w:r>
          </w:p>
        </w:tc>
        <w:tc>
          <w:tcPr>
            <w:tcW w:w="4236" w:type="dxa"/>
          </w:tcPr>
          <w:p w:rsidR="00002951" w:rsidRPr="00002951" w:rsidRDefault="00002951" w:rsidP="000208CD">
            <w:pPr>
              <w:pStyle w:val="Tableaucourant"/>
            </w:pPr>
            <w:r w:rsidRPr="00002951">
              <w:t>8 : arrêter de fumer réduit le risque de maladie pulmonaires mortelles</w:t>
            </w:r>
          </w:p>
          <w:p w:rsidR="00002951" w:rsidRPr="00002951" w:rsidRDefault="00002951" w:rsidP="000208CD">
            <w:pPr>
              <w:pStyle w:val="Tableaucourant"/>
            </w:pPr>
            <w:r w:rsidRPr="00002951">
              <w:t xml:space="preserve">9 : </w:t>
            </w:r>
            <w:proofErr w:type="gramStart"/>
            <w:r w:rsidRPr="00002951">
              <w:t>fumer</w:t>
            </w:r>
            <w:proofErr w:type="gramEnd"/>
            <w:r w:rsidRPr="00002951">
              <w:t xml:space="preserve"> et mort lente et douloureuse</w:t>
            </w:r>
          </w:p>
          <w:p w:rsidR="00002951" w:rsidRPr="00002951" w:rsidRDefault="00002951" w:rsidP="000208CD">
            <w:pPr>
              <w:pStyle w:val="Tableaucourant"/>
            </w:pPr>
            <w:r w:rsidRPr="00002951">
              <w:t>5 : protéger vos enfants, ne les faites pas respirer la fumée</w:t>
            </w:r>
          </w:p>
          <w:p w:rsidR="00002951" w:rsidRPr="00002951" w:rsidRDefault="00002951" w:rsidP="000208CD">
            <w:pPr>
              <w:pStyle w:val="Tableaucourant"/>
            </w:pPr>
            <w:r w:rsidRPr="00002951">
              <w:t>Fumer affaiblit et sensibilise à de nombreuses maladies.  Un jeune qui fume limite le développement de son appareil resp</w:t>
            </w:r>
            <w:r w:rsidRPr="00002951">
              <w:t>i</w:t>
            </w:r>
            <w:r w:rsidRPr="00002951">
              <w:t xml:space="preserve">ratoire.  </w:t>
            </w:r>
          </w:p>
        </w:tc>
        <w:tc>
          <w:tcPr>
            <w:tcW w:w="4536" w:type="dxa"/>
          </w:tcPr>
          <w:p w:rsidR="00002951" w:rsidRPr="00002951" w:rsidRDefault="00002951" w:rsidP="000208CD">
            <w:pPr>
              <w:pStyle w:val="Tableaucourant"/>
            </w:pPr>
            <w:r w:rsidRPr="00002951">
              <w:t>Bronchite chronique, emphysèmes sont des conséquences du tabagisme.</w:t>
            </w:r>
          </w:p>
          <w:p w:rsidR="00002951" w:rsidRPr="00002951" w:rsidRDefault="00002951" w:rsidP="000208CD">
            <w:pPr>
              <w:pStyle w:val="Tableaucourant"/>
            </w:pPr>
          </w:p>
          <w:p w:rsidR="00002951" w:rsidRPr="00002951" w:rsidRDefault="00002951" w:rsidP="000208CD">
            <w:pPr>
              <w:pStyle w:val="Tableaucourant"/>
            </w:pPr>
          </w:p>
        </w:tc>
      </w:tr>
      <w:tr w:rsidR="00002951" w:rsidRPr="00002951" w:rsidTr="00002951">
        <w:tc>
          <w:tcPr>
            <w:tcW w:w="1542" w:type="dxa"/>
          </w:tcPr>
          <w:p w:rsidR="00002951" w:rsidRPr="00002951" w:rsidRDefault="00002951" w:rsidP="000208CD">
            <w:pPr>
              <w:pStyle w:val="Tableaucourant"/>
            </w:pPr>
            <w:r w:rsidRPr="00002951">
              <w:t>Molécules non identifiées et autres</w:t>
            </w:r>
          </w:p>
        </w:tc>
        <w:tc>
          <w:tcPr>
            <w:tcW w:w="4236" w:type="dxa"/>
          </w:tcPr>
          <w:p w:rsidR="00002951" w:rsidRPr="00002951" w:rsidRDefault="00002951" w:rsidP="000208CD">
            <w:pPr>
              <w:pStyle w:val="Tableaucourant"/>
            </w:pPr>
            <w:r w:rsidRPr="00002951">
              <w:t xml:space="preserve">12 : </w:t>
            </w:r>
            <w:proofErr w:type="gramStart"/>
            <w:r w:rsidRPr="00002951">
              <w:t>fumer</w:t>
            </w:r>
            <w:proofErr w:type="gramEnd"/>
            <w:r w:rsidRPr="00002951">
              <w:t xml:space="preserve"> et vieillissement de la peau</w:t>
            </w:r>
          </w:p>
          <w:p w:rsidR="00002951" w:rsidRPr="00002951" w:rsidRDefault="00002951" w:rsidP="000208CD">
            <w:pPr>
              <w:pStyle w:val="Tableaucourant"/>
            </w:pPr>
            <w:r w:rsidRPr="00002951">
              <w:t>13 : fumer peut nuire à la fertilité</w:t>
            </w:r>
          </w:p>
          <w:p w:rsidR="00002951" w:rsidRPr="00002951" w:rsidRDefault="00002951" w:rsidP="000208CD">
            <w:pPr>
              <w:pStyle w:val="Tableaucourant"/>
            </w:pPr>
            <w:r w:rsidRPr="00002951">
              <w:t>Fumer et gastronomie sont antagonistes</w:t>
            </w:r>
          </w:p>
          <w:p w:rsidR="00002951" w:rsidRPr="00002951" w:rsidRDefault="00002951" w:rsidP="000208CD">
            <w:pPr>
              <w:pStyle w:val="Tableaucourant"/>
            </w:pPr>
            <w:r w:rsidRPr="00002951">
              <w:t>Fumer favorise l’isolement social</w:t>
            </w:r>
          </w:p>
          <w:p w:rsidR="00002951" w:rsidRPr="00002951" w:rsidRDefault="00002951" w:rsidP="000208CD">
            <w:pPr>
              <w:pStyle w:val="Tableaucourant"/>
            </w:pPr>
            <w:r w:rsidRPr="00002951">
              <w:t>Fumer coûte cher</w:t>
            </w:r>
          </w:p>
        </w:tc>
        <w:tc>
          <w:tcPr>
            <w:tcW w:w="4536" w:type="dxa"/>
          </w:tcPr>
          <w:p w:rsidR="00002951" w:rsidRPr="00002951" w:rsidRDefault="00002951" w:rsidP="000208CD">
            <w:pPr>
              <w:pStyle w:val="Tableaucourant"/>
            </w:pPr>
            <w:r w:rsidRPr="00002951">
              <w:t>Le tabagisme empêche de percevoir le goût des aliments</w:t>
            </w:r>
          </w:p>
          <w:p w:rsidR="00002951" w:rsidRPr="00002951" w:rsidRDefault="00002951" w:rsidP="000208CD">
            <w:pPr>
              <w:pStyle w:val="Tableaucourant"/>
            </w:pPr>
            <w:r w:rsidRPr="00002951">
              <w:t>Les conséquences du tabagisme sont multiples, les effets sociaux (mise à l’écart pour diverses raisons) coût financier ayant des répercussions sur les autres postes du budget, etc.</w:t>
            </w:r>
          </w:p>
        </w:tc>
      </w:tr>
    </w:tbl>
    <w:p w:rsidR="00002951" w:rsidRPr="00002951" w:rsidRDefault="000208CD" w:rsidP="000208CD">
      <w:pPr>
        <w:pStyle w:val="06Questionenonce"/>
      </w:pPr>
      <w:r>
        <w:t>2. Exploiter les documents de la figure 12 pour justifier les multiples effets nocifs du tabagisme.</w:t>
      </w:r>
    </w:p>
    <w:p w:rsidR="00002951" w:rsidRPr="00002951" w:rsidRDefault="00002951" w:rsidP="000208CD">
      <w:pPr>
        <w:pStyle w:val="TTextecourant"/>
      </w:pPr>
      <w:r w:rsidRPr="00002951">
        <w:t>Tabagisme et grossesse devraient s’exclure, le problème est plus important en cas de consommation importante de tabac. Les molécules toxiques de la fumée traversent le placenta et agissent sur le fœtus, les effets sur le système cardio-vasculaire de la mère ont des conséquences sur la nutrition du fœtus. Il en résulte de nombreuses cons</w:t>
      </w:r>
      <w:r w:rsidRPr="00002951">
        <w:t>é</w:t>
      </w:r>
      <w:r w:rsidRPr="00002951">
        <w:t xml:space="preserve">quences pour le </w:t>
      </w:r>
      <w:proofErr w:type="spellStart"/>
      <w:r w:rsidRPr="00002951">
        <w:t>nouveau né</w:t>
      </w:r>
      <w:proofErr w:type="spellEnd"/>
      <w:r w:rsidRPr="00002951">
        <w:t xml:space="preserve"> (prématurité, petit poids de naissance, fragilité, mort subite, etc.). </w:t>
      </w:r>
    </w:p>
    <w:p w:rsidR="00002951" w:rsidRPr="00002951" w:rsidRDefault="00002951" w:rsidP="000208CD">
      <w:pPr>
        <w:pStyle w:val="TTextecourant"/>
      </w:pPr>
      <w:r w:rsidRPr="00002951">
        <w:lastRenderedPageBreak/>
        <w:t xml:space="preserve">Le tabagisme est reconnu comme facteur de déclenchement de plusieurs cancers, dont le cancer du poumon, cause importante de mortalité dans des conditions très douloureuses. Les molécules toxiques, dont plusieurs favorisent les mutations à l’origine des cancers, sont nombreuses dans la fumée de tabac. Les voies respiratoires et les poumons sont directement </w:t>
      </w:r>
      <w:proofErr w:type="gramStart"/>
      <w:r w:rsidRPr="00002951">
        <w:t>exposés</w:t>
      </w:r>
      <w:proofErr w:type="gramEnd"/>
      <w:r w:rsidRPr="00002951">
        <w:t>, mais ces molécules cancérigènes passent dans le sang et agissent sur des organes à di</w:t>
      </w:r>
      <w:r w:rsidRPr="00002951">
        <w:t>s</w:t>
      </w:r>
      <w:r w:rsidRPr="00002951">
        <w:t xml:space="preserve">tance, sur le rein notamment. </w:t>
      </w:r>
    </w:p>
    <w:p w:rsidR="00002951" w:rsidRPr="00002951" w:rsidRDefault="00002951" w:rsidP="000208CD">
      <w:pPr>
        <w:pStyle w:val="TTextecourant"/>
      </w:pPr>
      <w:r w:rsidRPr="00002951">
        <w:t>D’autres maladies, causes de mort lente et douloureuse, sont dues au tabagisme : emphysème, artérite des membres inférieurs.</w:t>
      </w:r>
    </w:p>
    <w:p w:rsidR="00002951" w:rsidRPr="00002951" w:rsidRDefault="00002951" w:rsidP="000208CD">
      <w:pPr>
        <w:pStyle w:val="TTextecourant"/>
      </w:pPr>
      <w:r w:rsidRPr="00002951">
        <w:t>La liste des molécules très toxiques détectées dans la fumée est très longue, il est difficilement compréhensible qu’un individu  s’expose volontairement à ces substances dont les multiples effets néfastes sont admis de tous. Ils concernent la santé mais aussi les relations sociales. C’est la nicotine, qui en créant la dépendance est à l’origine du comportement des fumeurs.</w:t>
      </w:r>
    </w:p>
    <w:p w:rsidR="000208CD" w:rsidRDefault="000208CD">
      <w:pPr>
        <w:spacing w:after="200" w:line="23" w:lineRule="auto"/>
      </w:pPr>
      <w:r>
        <w:br w:type="page"/>
      </w:r>
    </w:p>
    <w:p w:rsidR="00002951" w:rsidRPr="00002951" w:rsidRDefault="00002951" w:rsidP="000208CD">
      <w:pPr>
        <w:pStyle w:val="10Versepreuvetitre"/>
      </w:pPr>
      <w:r w:rsidRPr="00002951">
        <w:lastRenderedPageBreak/>
        <w:t xml:space="preserve">Exercices </w:t>
      </w:r>
    </w:p>
    <w:p w:rsidR="00002951" w:rsidRDefault="00810645" w:rsidP="000208CD">
      <w:pPr>
        <w:pStyle w:val="04Exercicestitre"/>
      </w:pPr>
      <w:r>
        <w:t>QCM</w:t>
      </w:r>
    </w:p>
    <w:p w:rsidR="00810645" w:rsidRPr="00810645" w:rsidRDefault="00810645" w:rsidP="00810645">
      <w:pPr>
        <w:pStyle w:val="06Questionenonce"/>
      </w:pPr>
      <w:r>
        <w:t>Sélectionner la ou les réponse(s) exacte(s).</w:t>
      </w:r>
    </w:p>
    <w:p w:rsidR="00810645" w:rsidRDefault="00002951" w:rsidP="00810645">
      <w:pPr>
        <w:pStyle w:val="TTextecourant"/>
      </w:pPr>
      <w:r w:rsidRPr="00002951">
        <w:t xml:space="preserve">1 Techniques d’exploration de l’appareil respiratoire : les propositions vraies sont : a, b, e. </w:t>
      </w:r>
    </w:p>
    <w:p w:rsidR="00002951" w:rsidRPr="00002951" w:rsidRDefault="00002951" w:rsidP="00810645">
      <w:pPr>
        <w:pStyle w:val="TTextecourant"/>
      </w:pPr>
      <w:r w:rsidRPr="00002951">
        <w:t xml:space="preserve">2 Asthme : les propositions vraies sont : b, e. </w:t>
      </w:r>
    </w:p>
    <w:p w:rsidR="00002951" w:rsidRPr="00002951" w:rsidRDefault="00002951" w:rsidP="00810645">
      <w:pPr>
        <w:pStyle w:val="TTextecourant"/>
      </w:pPr>
      <w:r w:rsidRPr="00002951">
        <w:t xml:space="preserve">3 Mucoviscidose : les propositions vraies sont : c, d. </w:t>
      </w:r>
    </w:p>
    <w:p w:rsidR="00002951" w:rsidRPr="00002951" w:rsidRDefault="00002951" w:rsidP="00810645">
      <w:pPr>
        <w:pStyle w:val="TTextecourant"/>
      </w:pPr>
      <w:r w:rsidRPr="00002951">
        <w:t>4 Antibiothérapie : les propositions vraies sont : a, b.</w:t>
      </w:r>
    </w:p>
    <w:p w:rsidR="00002951" w:rsidRPr="00002951" w:rsidRDefault="00002951" w:rsidP="00810645">
      <w:pPr>
        <w:pStyle w:val="TTextecourant"/>
      </w:pPr>
      <w:r w:rsidRPr="00002951">
        <w:t>5 Tabagisme : les propositions vraies sont : a, c, d.</w:t>
      </w:r>
    </w:p>
    <w:p w:rsidR="00002951" w:rsidRPr="00002951" w:rsidRDefault="00002951" w:rsidP="00810645">
      <w:pPr>
        <w:pStyle w:val="04Exercicestitre"/>
      </w:pPr>
      <w:r w:rsidRPr="00002951">
        <w:t>Vrai ou faux ?</w:t>
      </w:r>
    </w:p>
    <w:p w:rsidR="00810645" w:rsidRDefault="00810645" w:rsidP="00810645">
      <w:pPr>
        <w:pStyle w:val="06Questionenonce"/>
      </w:pPr>
      <w:r>
        <w:t>Sélectionner les phrases exactes et corriger de façon concise les autres propositions.</w:t>
      </w:r>
    </w:p>
    <w:p w:rsidR="00002951" w:rsidRPr="00002951" w:rsidRDefault="00002951" w:rsidP="009D6BD9">
      <w:pPr>
        <w:pStyle w:val="TTextecourant"/>
      </w:pPr>
      <w:r w:rsidRPr="00002951">
        <w:t>Les affirmations suivantes sont vraies : b, d, g</w:t>
      </w:r>
    </w:p>
    <w:p w:rsidR="00002951" w:rsidRPr="00002951" w:rsidRDefault="00002951" w:rsidP="009D6BD9">
      <w:pPr>
        <w:pStyle w:val="TTextecourant"/>
      </w:pPr>
      <w:proofErr w:type="gramStart"/>
      <w:r w:rsidRPr="00002951">
        <w:t>a</w:t>
      </w:r>
      <w:proofErr w:type="gramEnd"/>
      <w:r w:rsidRPr="00002951">
        <w:t xml:space="preserve"> : la toux est très fréquente chez le grand fumeur, mais c’est une pathologie </w:t>
      </w:r>
      <w:proofErr w:type="spellStart"/>
      <w:r w:rsidRPr="00002951">
        <w:t>a</w:t>
      </w:r>
      <w:proofErr w:type="spellEnd"/>
      <w:r w:rsidRPr="00002951">
        <w:t xml:space="preserve"> prendre en compte comme signal d’encombrement bronchique lié à la paralysie des cellules ciliées</w:t>
      </w:r>
    </w:p>
    <w:p w:rsidR="00002951" w:rsidRPr="00002951" w:rsidRDefault="00002951" w:rsidP="009D6BD9">
      <w:pPr>
        <w:pStyle w:val="TTextecourant"/>
      </w:pPr>
      <w:proofErr w:type="gramStart"/>
      <w:r w:rsidRPr="00002951">
        <w:t>c</w:t>
      </w:r>
      <w:proofErr w:type="gramEnd"/>
      <w:r w:rsidRPr="00002951">
        <w:t> : en cas de bronchorrhée, la personne  produit des expectorations de manière excessive ; en cas d’hémoptysie, elle crache du sang.</w:t>
      </w:r>
    </w:p>
    <w:p w:rsidR="00002951" w:rsidRPr="00002951" w:rsidRDefault="00002951" w:rsidP="009D6BD9">
      <w:pPr>
        <w:pStyle w:val="TTextecourant"/>
      </w:pPr>
      <w:proofErr w:type="gramStart"/>
      <w:r w:rsidRPr="00002951">
        <w:t>e</w:t>
      </w:r>
      <w:proofErr w:type="gramEnd"/>
      <w:r w:rsidRPr="00002951">
        <w:t> : la bronchite est une inflammation des bronches affectant adultes et enfants.</w:t>
      </w:r>
    </w:p>
    <w:p w:rsidR="00002951" w:rsidRPr="00002951" w:rsidRDefault="00002951" w:rsidP="009D6BD9">
      <w:pPr>
        <w:pStyle w:val="TTextecourant"/>
      </w:pPr>
      <w:proofErr w:type="gramStart"/>
      <w:r w:rsidRPr="00002951">
        <w:t>f</w:t>
      </w:r>
      <w:proofErr w:type="gramEnd"/>
      <w:r w:rsidRPr="00002951">
        <w:t xml:space="preserve"> : l’apnée est un arrêt de la respiration (arrêt de la ventilation pulmonaire), elle provoque une hypoxémie et une </w:t>
      </w:r>
      <w:r w:rsidR="00AE2E17">
        <w:t xml:space="preserve"> </w:t>
      </w:r>
      <w:bookmarkStart w:id="0" w:name="_GoBack"/>
      <w:bookmarkEnd w:id="0"/>
      <w:r w:rsidRPr="00002951">
        <w:t>hypercapnie qui sont d’autant plus gênantes que la personne a déjà des difficultés pour réaliser les échanges gazeux respiratoires (cas de l’asthmatique, souvent hypoxique).</w:t>
      </w:r>
    </w:p>
    <w:p w:rsidR="00002951" w:rsidRPr="00002951" w:rsidRDefault="00002951" w:rsidP="009D6BD9">
      <w:pPr>
        <w:pStyle w:val="TTextecourant"/>
      </w:pPr>
      <w:proofErr w:type="gramStart"/>
      <w:r w:rsidRPr="00002951">
        <w:t>h</w:t>
      </w:r>
      <w:proofErr w:type="gramEnd"/>
      <w:r w:rsidRPr="00002951">
        <w:t> : l’antibiogramme ne peut être réalisé qu’après isolement de la bactérie à partir du prélèvement. La souche testée doit être obtenue en culture (souche pure).</w:t>
      </w:r>
    </w:p>
    <w:p w:rsidR="00002951" w:rsidRPr="00002951" w:rsidRDefault="00810645" w:rsidP="00810645">
      <w:pPr>
        <w:pStyle w:val="04Exercicestitre"/>
      </w:pPr>
      <w:r>
        <w:t xml:space="preserve">1. </w:t>
      </w:r>
      <w:r w:rsidR="00002951" w:rsidRPr="00002951">
        <w:t>Antibiothérapie et antibiogramme</w:t>
      </w:r>
    </w:p>
    <w:p w:rsidR="00002951" w:rsidRPr="00002951" w:rsidRDefault="00002951" w:rsidP="009D6BD9">
      <w:pPr>
        <w:pStyle w:val="06Questionenonce"/>
      </w:pPr>
      <w:r w:rsidRPr="00002951">
        <w:t xml:space="preserve">1. </w:t>
      </w:r>
      <w:r w:rsidR="00810645">
        <w:t xml:space="preserve">Donner les termes </w:t>
      </w:r>
      <w:r w:rsidR="009D6BD9">
        <w:t>médicaux correspondant aux expressions soulignées dans le texte.</w:t>
      </w:r>
    </w:p>
    <w:p w:rsidR="00B41557" w:rsidRDefault="00002951" w:rsidP="00B41557">
      <w:pPr>
        <w:pStyle w:val="TTextecourant"/>
      </w:pPr>
      <w:r w:rsidRPr="00002951">
        <w:t>Dyspnée = difficulté à respirer</w:t>
      </w:r>
    </w:p>
    <w:p w:rsidR="00002951" w:rsidRPr="00002951" w:rsidRDefault="00002951" w:rsidP="00B41557">
      <w:pPr>
        <w:pStyle w:val="TTextecourant"/>
      </w:pPr>
      <w:r w:rsidRPr="00002951">
        <w:t>Polypnée = respiration rapide et superficielle</w:t>
      </w:r>
    </w:p>
    <w:p w:rsidR="00B41557" w:rsidRDefault="00002951" w:rsidP="00B41557">
      <w:pPr>
        <w:pStyle w:val="TTextecourant"/>
      </w:pPr>
      <w:r w:rsidRPr="00002951">
        <w:t>Pneumopathie infectieuse = pathologie infectieuse du poumon</w:t>
      </w:r>
    </w:p>
    <w:p w:rsidR="00B41557" w:rsidRDefault="00002951" w:rsidP="00B41557">
      <w:pPr>
        <w:pStyle w:val="TTextecourant"/>
      </w:pPr>
      <w:r w:rsidRPr="00002951">
        <w:t>Expectorations = production excessive de sécrétions éliminées par la toux</w:t>
      </w:r>
    </w:p>
    <w:p w:rsidR="00002951" w:rsidRPr="00002951" w:rsidRDefault="00002951" w:rsidP="00B41557">
      <w:pPr>
        <w:pStyle w:val="TTextecourant"/>
      </w:pPr>
      <w:r w:rsidRPr="00002951">
        <w:t>Hémoptysie = crachement de sang.</w:t>
      </w:r>
    </w:p>
    <w:p w:rsidR="00002951" w:rsidRPr="00002951" w:rsidRDefault="009D6BD9" w:rsidP="009D6BD9">
      <w:pPr>
        <w:pStyle w:val="06Questionenonce"/>
      </w:pPr>
      <w:r>
        <w:t>2. Indiquer la nature et l’objectif du traitement prescrit par le médecin et expliquer son manque d’efficacité.</w:t>
      </w:r>
    </w:p>
    <w:p w:rsidR="00002951" w:rsidRPr="00002951" w:rsidRDefault="00002951" w:rsidP="00B41557">
      <w:pPr>
        <w:pStyle w:val="TTextecourant"/>
      </w:pPr>
      <w:r w:rsidRPr="00002951">
        <w:t xml:space="preserve">L’amoxicilline est un antibiotique, il vise à arrêter une infection bactérienne en inhibant la croissance ou en tuant les bactéries qui provoquent les troubles. Il est couplé à un inhibiteur de la pénicillinase. Cette enzyme produite par certaines bactéries détruit l’antibiotique et leur permet de ne pas y être </w:t>
      </w:r>
      <w:proofErr w:type="gramStart"/>
      <w:r w:rsidRPr="00002951">
        <w:t>sensible</w:t>
      </w:r>
      <w:proofErr w:type="gramEnd"/>
      <w:r w:rsidRPr="00002951">
        <w:t>. Ici le médicament doit permettre d’empêcher la destruction de l’antibiotique et neutraliser la résistance des bactéries à l’antibiotique.</w:t>
      </w:r>
    </w:p>
    <w:p w:rsidR="00002951" w:rsidRPr="00002951" w:rsidRDefault="00002951" w:rsidP="00B41557">
      <w:pPr>
        <w:pStyle w:val="TTextecourant"/>
      </w:pPr>
      <w:r w:rsidRPr="00002951">
        <w:t>Si le médicament n’agit pas, c’est que la bactérie est résistante à l’antibiotique utilisé, sans doute par un autre m</w:t>
      </w:r>
      <w:r w:rsidRPr="00002951">
        <w:t>é</w:t>
      </w:r>
      <w:r w:rsidRPr="00002951">
        <w:t>canisme que sa destruction par la pénicillinase.</w:t>
      </w:r>
    </w:p>
    <w:p w:rsidR="00002951" w:rsidRPr="00002951" w:rsidRDefault="009D6BD9" w:rsidP="009D6BD9">
      <w:pPr>
        <w:pStyle w:val="06Questionenonce"/>
      </w:pPr>
      <w:r>
        <w:t>3. Indiquer l’intérêt de la fibroscopie bronchique dans le cas de M. P.</w:t>
      </w:r>
    </w:p>
    <w:p w:rsidR="00002951" w:rsidRPr="00002951" w:rsidRDefault="00002951" w:rsidP="00B41557">
      <w:pPr>
        <w:pStyle w:val="TTextecourant"/>
      </w:pPr>
      <w:r w:rsidRPr="00002951">
        <w:t>La technique permet de visualiser la lumière des bronches et surtout de réaliser un prélèvement de sécrétions (bro</w:t>
      </w:r>
      <w:r w:rsidRPr="00002951">
        <w:t>s</w:t>
      </w:r>
      <w:r w:rsidRPr="00002951">
        <w:t>sage) pour réaliser l’analyse bactériologique.</w:t>
      </w:r>
    </w:p>
    <w:p w:rsidR="00002951" w:rsidRPr="00002951" w:rsidRDefault="009D6BD9" w:rsidP="009D6BD9">
      <w:pPr>
        <w:pStyle w:val="06Questionenonce"/>
      </w:pPr>
      <w:r>
        <w:t>4. Analyser le cliché radiographique de la figure 1. Indiquer l’intérêt de  l’examen radiographique en cas de pneumopathie infectieuse.</w:t>
      </w:r>
    </w:p>
    <w:p w:rsidR="00002951" w:rsidRPr="00002951" w:rsidRDefault="00002951" w:rsidP="00B41557">
      <w:pPr>
        <w:pStyle w:val="TTextecourant"/>
      </w:pPr>
      <w:r w:rsidRPr="00002951">
        <w:t>Le tissu pulmonaire sain laisse passer les RX et apparaît sous forme de clarté homogène (régions foncées). On r</w:t>
      </w:r>
      <w:r w:rsidRPr="00002951">
        <w:t>e</w:t>
      </w:r>
      <w:r w:rsidRPr="00002951">
        <w:t>père ici plusieurs zones d’opacités diffuses, notamment au niveau du lobe inférieur du poumon droit</w:t>
      </w:r>
      <w:r w:rsidR="00B41557">
        <w:t> </w:t>
      </w:r>
      <w:r w:rsidRPr="00002951">
        <w:t>; signe d’altération du tissu pulmonaire. On peut considérer que dans ces zones inflammatoires, un liquide arrête les RX, d’où l’aspect blanchâtre du cliché.</w:t>
      </w:r>
    </w:p>
    <w:p w:rsidR="00002951" w:rsidRPr="00002951" w:rsidRDefault="00002951" w:rsidP="00B41557">
      <w:pPr>
        <w:pStyle w:val="TTextecourant"/>
      </w:pPr>
      <w:r w:rsidRPr="00002951">
        <w:t xml:space="preserve">La radiographie permet de faire apparaître les zones inflammatoires, donc infectées ; elle est essentielle pour le </w:t>
      </w:r>
      <w:r w:rsidRPr="00002951">
        <w:lastRenderedPageBreak/>
        <w:t>diagnostic de pneumonie. Le cliché permet aussi d’apprécier l’importance de l’atteinte des poumons.</w:t>
      </w:r>
    </w:p>
    <w:p w:rsidR="00002951" w:rsidRPr="00002951" w:rsidRDefault="009D6BD9" w:rsidP="00B41557">
      <w:pPr>
        <w:pStyle w:val="06Questionenonce"/>
      </w:pPr>
      <w:r>
        <w:t>5. Définir l’antibiogramme. Mesurer les diamètres d’inhibition obtenus sur l’antibiogramme</w:t>
      </w:r>
      <w:r w:rsidR="00B41557">
        <w:t xml:space="preserve"> et conclure quant à la sensibilité de la bactérie aux antibiotiques testés (présenter les résultats dans un tableau). Justifier la conclusion.</w:t>
      </w:r>
    </w:p>
    <w:p w:rsidR="00002951" w:rsidRPr="00002951" w:rsidRDefault="00002951" w:rsidP="00B41557">
      <w:pPr>
        <w:pStyle w:val="TTextecourant"/>
      </w:pPr>
      <w:r w:rsidRPr="00002951">
        <w:t>L’antibiogramme est une technique de laboratoire permettant de rechercher les antibiotiques auxquels une bactérie est sensible. Résultat :</w:t>
      </w:r>
    </w:p>
    <w:tbl>
      <w:tblPr>
        <w:tblStyle w:val="Grilledutableau"/>
        <w:tblW w:w="8311" w:type="dxa"/>
        <w:tblLook w:val="04A0" w:firstRow="1" w:lastRow="0" w:firstColumn="1" w:lastColumn="0" w:noHBand="0" w:noVBand="1"/>
      </w:tblPr>
      <w:tblGrid>
        <w:gridCol w:w="1631"/>
        <w:gridCol w:w="1267"/>
        <w:gridCol w:w="2440"/>
        <w:gridCol w:w="957"/>
        <w:gridCol w:w="1008"/>
        <w:gridCol w:w="1008"/>
      </w:tblGrid>
      <w:tr w:rsidR="00002951" w:rsidRPr="00002951" w:rsidTr="00002951">
        <w:tc>
          <w:tcPr>
            <w:tcW w:w="1631" w:type="dxa"/>
          </w:tcPr>
          <w:p w:rsidR="00002951" w:rsidRPr="00002951" w:rsidRDefault="00002951" w:rsidP="00B41557">
            <w:pPr>
              <w:pStyle w:val="Tableautetiere"/>
            </w:pPr>
            <w:r w:rsidRPr="00002951">
              <w:t>Nom</w:t>
            </w:r>
          </w:p>
        </w:tc>
        <w:tc>
          <w:tcPr>
            <w:tcW w:w="1267" w:type="dxa"/>
          </w:tcPr>
          <w:p w:rsidR="00002951" w:rsidRPr="00002951" w:rsidRDefault="00002951" w:rsidP="00B41557">
            <w:pPr>
              <w:pStyle w:val="Tableautetiere"/>
            </w:pPr>
            <w:r w:rsidRPr="00002951">
              <w:t>Abréviation</w:t>
            </w:r>
          </w:p>
        </w:tc>
        <w:tc>
          <w:tcPr>
            <w:tcW w:w="2440" w:type="dxa"/>
          </w:tcPr>
          <w:p w:rsidR="00002951" w:rsidRPr="00002951" w:rsidRDefault="00002951" w:rsidP="00B41557">
            <w:pPr>
              <w:pStyle w:val="Tableautetiere"/>
            </w:pPr>
            <w:r w:rsidRPr="00002951">
              <w:t>Diamètre mesuré (mm)</w:t>
            </w:r>
          </w:p>
        </w:tc>
        <w:tc>
          <w:tcPr>
            <w:tcW w:w="957" w:type="dxa"/>
          </w:tcPr>
          <w:p w:rsidR="00002951" w:rsidRPr="00002951" w:rsidRDefault="00002951" w:rsidP="00B41557">
            <w:pPr>
              <w:pStyle w:val="Tableautetiere"/>
            </w:pPr>
            <w:r w:rsidRPr="00002951">
              <w:t>d (mm)</w:t>
            </w:r>
          </w:p>
        </w:tc>
        <w:tc>
          <w:tcPr>
            <w:tcW w:w="1008" w:type="dxa"/>
          </w:tcPr>
          <w:p w:rsidR="00002951" w:rsidRPr="00002951" w:rsidRDefault="00002951" w:rsidP="00B41557">
            <w:pPr>
              <w:pStyle w:val="Tableautetiere"/>
            </w:pPr>
            <w:r w:rsidRPr="00002951">
              <w:t>D (mm)</w:t>
            </w:r>
          </w:p>
        </w:tc>
        <w:tc>
          <w:tcPr>
            <w:tcW w:w="1008" w:type="dxa"/>
          </w:tcPr>
          <w:p w:rsidR="00002951" w:rsidRPr="00002951" w:rsidRDefault="00002951" w:rsidP="00B41557">
            <w:pPr>
              <w:pStyle w:val="Tableautetiere"/>
            </w:pPr>
            <w:r w:rsidRPr="00002951">
              <w:t>Résultat</w:t>
            </w:r>
          </w:p>
        </w:tc>
      </w:tr>
      <w:tr w:rsidR="00002951" w:rsidRPr="00002951" w:rsidTr="00002951">
        <w:tc>
          <w:tcPr>
            <w:tcW w:w="1631" w:type="dxa"/>
          </w:tcPr>
          <w:p w:rsidR="00002951" w:rsidRPr="00002951" w:rsidRDefault="00002951" w:rsidP="00B41557">
            <w:pPr>
              <w:pStyle w:val="Tableaucourant"/>
            </w:pPr>
            <w:proofErr w:type="spellStart"/>
            <w:r w:rsidRPr="00002951">
              <w:t>Céfalotine</w:t>
            </w:r>
            <w:proofErr w:type="spellEnd"/>
          </w:p>
        </w:tc>
        <w:tc>
          <w:tcPr>
            <w:tcW w:w="1267" w:type="dxa"/>
          </w:tcPr>
          <w:p w:rsidR="00002951" w:rsidRPr="00002951" w:rsidRDefault="00002951" w:rsidP="00B41557">
            <w:pPr>
              <w:pStyle w:val="Tableaucourant"/>
            </w:pPr>
            <w:r w:rsidRPr="00002951">
              <w:t>CF</w:t>
            </w:r>
          </w:p>
        </w:tc>
        <w:tc>
          <w:tcPr>
            <w:tcW w:w="2440" w:type="dxa"/>
          </w:tcPr>
          <w:p w:rsidR="00002951" w:rsidRPr="00002951" w:rsidRDefault="00002951" w:rsidP="00B41557">
            <w:pPr>
              <w:pStyle w:val="Tableaucourant"/>
            </w:pPr>
            <w:r w:rsidRPr="00002951">
              <w:t>13</w:t>
            </w:r>
          </w:p>
        </w:tc>
        <w:tc>
          <w:tcPr>
            <w:tcW w:w="957" w:type="dxa"/>
          </w:tcPr>
          <w:p w:rsidR="00002951" w:rsidRPr="00002951" w:rsidRDefault="00002951" w:rsidP="00B41557">
            <w:pPr>
              <w:pStyle w:val="Tableaucourant"/>
            </w:pPr>
            <w:r w:rsidRPr="00002951">
              <w:t>16</w:t>
            </w:r>
          </w:p>
        </w:tc>
        <w:tc>
          <w:tcPr>
            <w:tcW w:w="1008" w:type="dxa"/>
          </w:tcPr>
          <w:p w:rsidR="00002951" w:rsidRPr="00002951" w:rsidRDefault="00002951" w:rsidP="00B41557">
            <w:pPr>
              <w:pStyle w:val="Tableaucourant"/>
            </w:pPr>
            <w:r w:rsidRPr="00002951">
              <w:t>23</w:t>
            </w:r>
          </w:p>
        </w:tc>
        <w:tc>
          <w:tcPr>
            <w:tcW w:w="1008" w:type="dxa"/>
          </w:tcPr>
          <w:p w:rsidR="00002951" w:rsidRPr="00002951" w:rsidRDefault="00002951" w:rsidP="00B41557">
            <w:pPr>
              <w:pStyle w:val="Tableaucourant"/>
            </w:pPr>
            <w:r w:rsidRPr="00002951">
              <w:t>Résistant</w:t>
            </w:r>
          </w:p>
        </w:tc>
      </w:tr>
      <w:tr w:rsidR="00002951" w:rsidRPr="00002951" w:rsidTr="00002951">
        <w:tc>
          <w:tcPr>
            <w:tcW w:w="1631" w:type="dxa"/>
          </w:tcPr>
          <w:p w:rsidR="00002951" w:rsidRPr="00002951" w:rsidRDefault="00002951" w:rsidP="00B41557">
            <w:pPr>
              <w:pStyle w:val="Tableaucourant"/>
            </w:pPr>
            <w:proofErr w:type="spellStart"/>
            <w:r w:rsidRPr="00002951">
              <w:t>Amoxicillin</w:t>
            </w:r>
            <w:proofErr w:type="spellEnd"/>
            <w:r w:rsidRPr="00002951">
              <w:t xml:space="preserve"> + acide Clavulanique </w:t>
            </w:r>
          </w:p>
        </w:tc>
        <w:tc>
          <w:tcPr>
            <w:tcW w:w="1267" w:type="dxa"/>
          </w:tcPr>
          <w:p w:rsidR="00002951" w:rsidRPr="00002951" w:rsidRDefault="00002951" w:rsidP="00B41557">
            <w:pPr>
              <w:pStyle w:val="Tableaucourant"/>
            </w:pPr>
            <w:r w:rsidRPr="00002951">
              <w:t>AMC</w:t>
            </w:r>
          </w:p>
        </w:tc>
        <w:tc>
          <w:tcPr>
            <w:tcW w:w="2440" w:type="dxa"/>
          </w:tcPr>
          <w:p w:rsidR="00002951" w:rsidRPr="00002951" w:rsidRDefault="00002951" w:rsidP="00B41557">
            <w:pPr>
              <w:pStyle w:val="Tableaucourant"/>
            </w:pPr>
            <w:r w:rsidRPr="00002951">
              <w:t>0</w:t>
            </w:r>
          </w:p>
        </w:tc>
        <w:tc>
          <w:tcPr>
            <w:tcW w:w="957" w:type="dxa"/>
          </w:tcPr>
          <w:p w:rsidR="00002951" w:rsidRPr="00002951" w:rsidRDefault="00002951" w:rsidP="00B41557">
            <w:pPr>
              <w:pStyle w:val="Tableaucourant"/>
            </w:pPr>
            <w:r w:rsidRPr="00002951">
              <w:t>12</w:t>
            </w:r>
          </w:p>
        </w:tc>
        <w:tc>
          <w:tcPr>
            <w:tcW w:w="1008" w:type="dxa"/>
          </w:tcPr>
          <w:p w:rsidR="00002951" w:rsidRPr="00002951" w:rsidRDefault="00002951" w:rsidP="00B41557">
            <w:pPr>
              <w:pStyle w:val="Tableaucourant"/>
            </w:pPr>
            <w:r w:rsidRPr="00002951">
              <w:t>18</w:t>
            </w:r>
          </w:p>
        </w:tc>
        <w:tc>
          <w:tcPr>
            <w:tcW w:w="1008" w:type="dxa"/>
          </w:tcPr>
          <w:p w:rsidR="00002951" w:rsidRPr="00002951" w:rsidRDefault="00002951" w:rsidP="00B41557">
            <w:pPr>
              <w:pStyle w:val="Tableaucourant"/>
            </w:pPr>
            <w:r w:rsidRPr="00002951">
              <w:t>Résistant</w:t>
            </w:r>
          </w:p>
        </w:tc>
      </w:tr>
      <w:tr w:rsidR="00002951" w:rsidRPr="00002951" w:rsidTr="00002951">
        <w:tc>
          <w:tcPr>
            <w:tcW w:w="1631" w:type="dxa"/>
          </w:tcPr>
          <w:p w:rsidR="00002951" w:rsidRPr="00002951" w:rsidRDefault="00002951" w:rsidP="00B41557">
            <w:pPr>
              <w:pStyle w:val="Tableaucourant"/>
            </w:pPr>
            <w:proofErr w:type="spellStart"/>
            <w:r w:rsidRPr="00002951">
              <w:t>Ceftazidine</w:t>
            </w:r>
            <w:proofErr w:type="spellEnd"/>
          </w:p>
        </w:tc>
        <w:tc>
          <w:tcPr>
            <w:tcW w:w="1267" w:type="dxa"/>
          </w:tcPr>
          <w:p w:rsidR="00002951" w:rsidRPr="00002951" w:rsidRDefault="00002951" w:rsidP="00B41557">
            <w:pPr>
              <w:pStyle w:val="Tableaucourant"/>
            </w:pPr>
            <w:r w:rsidRPr="00002951">
              <w:t>CTZ</w:t>
            </w:r>
          </w:p>
        </w:tc>
        <w:tc>
          <w:tcPr>
            <w:tcW w:w="2440" w:type="dxa"/>
          </w:tcPr>
          <w:p w:rsidR="00002951" w:rsidRPr="00002951" w:rsidRDefault="00002951" w:rsidP="00B41557">
            <w:pPr>
              <w:pStyle w:val="Tableaucourant"/>
            </w:pPr>
            <w:r w:rsidRPr="00002951">
              <w:t>34</w:t>
            </w:r>
          </w:p>
        </w:tc>
        <w:tc>
          <w:tcPr>
            <w:tcW w:w="957" w:type="dxa"/>
          </w:tcPr>
          <w:p w:rsidR="00002951" w:rsidRPr="00002951" w:rsidRDefault="00002951" w:rsidP="00B41557">
            <w:pPr>
              <w:pStyle w:val="Tableaucourant"/>
            </w:pPr>
            <w:r w:rsidRPr="00002951">
              <w:t>19</w:t>
            </w:r>
          </w:p>
        </w:tc>
        <w:tc>
          <w:tcPr>
            <w:tcW w:w="1008" w:type="dxa"/>
          </w:tcPr>
          <w:p w:rsidR="00002951" w:rsidRPr="00002951" w:rsidRDefault="00002951" w:rsidP="00B41557">
            <w:pPr>
              <w:pStyle w:val="Tableaucourant"/>
            </w:pPr>
            <w:r w:rsidRPr="00002951">
              <w:t>21</w:t>
            </w:r>
          </w:p>
        </w:tc>
        <w:tc>
          <w:tcPr>
            <w:tcW w:w="1008" w:type="dxa"/>
          </w:tcPr>
          <w:p w:rsidR="00002951" w:rsidRPr="00002951" w:rsidRDefault="00002951" w:rsidP="00B41557">
            <w:pPr>
              <w:pStyle w:val="Tableaucourant"/>
            </w:pPr>
            <w:r w:rsidRPr="00002951">
              <w:t>Sensible</w:t>
            </w:r>
          </w:p>
        </w:tc>
      </w:tr>
    </w:tbl>
    <w:p w:rsidR="00002951" w:rsidRPr="00002951" w:rsidRDefault="00002951" w:rsidP="00B41557">
      <w:pPr>
        <w:pStyle w:val="TTextecourant"/>
      </w:pPr>
      <w:r w:rsidRPr="00002951">
        <w:t>La technique repose sur la diffusion de l’antibiotique à partir du disque. Plus on s’écarte du disque plus sa conce</w:t>
      </w:r>
      <w:r w:rsidRPr="00002951">
        <w:t>n</w:t>
      </w:r>
      <w:r w:rsidRPr="00002951">
        <w:t>tration est faible. La concentration minimale inhibitrice correspond à la concentration de l’antibiotique dans le m</w:t>
      </w:r>
      <w:r w:rsidRPr="00002951">
        <w:t>i</w:t>
      </w:r>
      <w:r w:rsidRPr="00002951">
        <w:t>lieu au niveau de la limite du halo de croissance.</w:t>
      </w:r>
    </w:p>
    <w:p w:rsidR="00002951" w:rsidRPr="00002951" w:rsidRDefault="00002951" w:rsidP="00B41557">
      <w:pPr>
        <w:pStyle w:val="TTextecourant"/>
      </w:pPr>
      <w:r w:rsidRPr="00002951">
        <w:t xml:space="preserve">Pour la </w:t>
      </w:r>
      <w:proofErr w:type="spellStart"/>
      <w:r w:rsidRPr="00002951">
        <w:t>Ceftazidine</w:t>
      </w:r>
      <w:proofErr w:type="spellEnd"/>
      <w:r w:rsidRPr="00002951">
        <w:t xml:space="preserve">, le diamètre d’inhibition est supérieur à D, l’antibiotique inhibe la croissance de la bactérie pour une concentration inférieure à celle que l’on aura dans l’organisme lors du traitement. Donc la souche est sensible à la </w:t>
      </w:r>
      <w:proofErr w:type="spellStart"/>
      <w:r w:rsidRPr="00002951">
        <w:t>Ceftazidine</w:t>
      </w:r>
      <w:proofErr w:type="spellEnd"/>
      <w:r w:rsidRPr="00002951">
        <w:t xml:space="preserve"> et l’antibiotique doit agir chez le malade. </w:t>
      </w:r>
    </w:p>
    <w:p w:rsidR="00002951" w:rsidRPr="00002951" w:rsidRDefault="00002951" w:rsidP="00B41557">
      <w:pPr>
        <w:pStyle w:val="04Exercicestitre"/>
      </w:pPr>
      <w:r w:rsidRPr="00002951">
        <w:t>2</w:t>
      </w:r>
      <w:r w:rsidR="00B41557">
        <w:t>.</w:t>
      </w:r>
      <w:r w:rsidRPr="00002951">
        <w:t xml:space="preserve"> Pathologie liée à l’obstruction des bronches</w:t>
      </w:r>
    </w:p>
    <w:p w:rsidR="00002951" w:rsidRPr="00002951" w:rsidRDefault="00B41557" w:rsidP="00B41557">
      <w:pPr>
        <w:pStyle w:val="06Questionenonce"/>
      </w:pPr>
      <w:r>
        <w:t>1. Définir les termes en gras dans le compte rendu de l’examen clinique de Mme Le G.</w:t>
      </w:r>
    </w:p>
    <w:p w:rsidR="00B41557" w:rsidRDefault="00002951" w:rsidP="002C297A">
      <w:pPr>
        <w:pStyle w:val="TTextecourant"/>
      </w:pPr>
      <w:r w:rsidRPr="00002951">
        <w:t>Bronchorrhée = production de sécrétions trop abondantes par les voies respiratoires</w:t>
      </w:r>
    </w:p>
    <w:p w:rsidR="00B41557" w:rsidRDefault="00002951" w:rsidP="002C297A">
      <w:pPr>
        <w:pStyle w:val="TTextecourant"/>
      </w:pPr>
      <w:r w:rsidRPr="00002951">
        <w:t>Dyspnée = difficulté à respirer</w:t>
      </w:r>
    </w:p>
    <w:p w:rsidR="00002951" w:rsidRPr="00002951" w:rsidRDefault="00002951" w:rsidP="002C297A">
      <w:pPr>
        <w:pStyle w:val="TTextecourant"/>
      </w:pPr>
      <w:r w:rsidRPr="00002951">
        <w:t>Cyanose = bleuissement de certaines régions de la peau et des muqueuses dû à un déficit d’oxygénation du sang.</w:t>
      </w:r>
    </w:p>
    <w:p w:rsidR="00002951" w:rsidRPr="00002951" w:rsidRDefault="00B41557" w:rsidP="00584229">
      <w:pPr>
        <w:pStyle w:val="06Questionenonce"/>
      </w:pPr>
      <w:r>
        <w:t xml:space="preserve">2. Commenter la courbe volume/temps obtenue par spirométrie chez Mme Le G. Indiquer la signification </w:t>
      </w:r>
      <w:r w:rsidR="00584229">
        <w:t>des valeurs A et B et préciser l’intérêt du rapport B/A.</w:t>
      </w:r>
    </w:p>
    <w:p w:rsidR="00002951" w:rsidRPr="00002951" w:rsidRDefault="00002951" w:rsidP="002C297A">
      <w:pPr>
        <w:pStyle w:val="TTextecourant"/>
      </w:pPr>
      <w:r w:rsidRPr="00002951">
        <w:t>La courbe obtenue rend compte de vidange des poumons après une inspiration forcée, elle se mesure sur une p</w:t>
      </w:r>
      <w:r w:rsidRPr="00002951">
        <w:t>é</w:t>
      </w:r>
      <w:r w:rsidRPr="00002951">
        <w:t>riode de 6</w:t>
      </w:r>
      <w:r w:rsidR="002C297A">
        <w:t> </w:t>
      </w:r>
      <w:r w:rsidRPr="00002951">
        <w:t>secondes. A</w:t>
      </w:r>
      <w:r w:rsidR="002C297A">
        <w:t> </w:t>
      </w:r>
      <w:r w:rsidRPr="00002951">
        <w:t>correspond à la capacité vitale forcée, maximum d’air pouvant être expulsé des poumons. B</w:t>
      </w:r>
      <w:r w:rsidR="002C297A">
        <w:t> </w:t>
      </w:r>
      <w:r w:rsidRPr="00002951">
        <w:t xml:space="preserve">correspond à la ventilation maximale en une seconde. Le rapport B/A ou l’indice de </w:t>
      </w:r>
      <w:proofErr w:type="spellStart"/>
      <w:r w:rsidRPr="00002951">
        <w:t>Tiffeneau</w:t>
      </w:r>
      <w:proofErr w:type="spellEnd"/>
      <w:r w:rsidRPr="00002951">
        <w:t xml:space="preserve"> rend compte de la vitesse de vidange des poumons, si le rapport diminue il y a un frein à l’expiration.</w:t>
      </w:r>
    </w:p>
    <w:p w:rsidR="00002951" w:rsidRPr="00002951" w:rsidRDefault="00584229" w:rsidP="00584229">
      <w:pPr>
        <w:pStyle w:val="06Questionenonce"/>
      </w:pPr>
      <w:r>
        <w:t>3. Comparer la courbe obtenue chez Mme Le G avec la courbe théorique correspondant à son profil.</w:t>
      </w:r>
    </w:p>
    <w:p w:rsidR="00002951" w:rsidRPr="00002951" w:rsidRDefault="00002951" w:rsidP="002C297A">
      <w:pPr>
        <w:pStyle w:val="TTextecourant"/>
      </w:pPr>
      <w:r w:rsidRPr="00002951">
        <w:t>La courbe rouge (Mme Le</w:t>
      </w:r>
      <w:r w:rsidR="002C297A">
        <w:t> </w:t>
      </w:r>
      <w:r w:rsidRPr="00002951">
        <w:t xml:space="preserve">G) est nettement en dessous de la courbe </w:t>
      </w:r>
      <w:proofErr w:type="gramStart"/>
      <w:r w:rsidRPr="00002951">
        <w:t>bleu</w:t>
      </w:r>
      <w:proofErr w:type="gramEnd"/>
      <w:r w:rsidRPr="00002951">
        <w:t xml:space="preserve"> en début d’expiration, par la suite elle tend à la rejoindre. L’efficacité de l’expiration est donc diminuée et Mme Le</w:t>
      </w:r>
      <w:r w:rsidR="002C297A">
        <w:t> </w:t>
      </w:r>
      <w:r w:rsidRPr="00002951">
        <w:t>G doit faire des efforts plus impo</w:t>
      </w:r>
      <w:r w:rsidRPr="00002951">
        <w:t>r</w:t>
      </w:r>
      <w:r w:rsidRPr="00002951">
        <w:t>tants pour vider ses poumons.</w:t>
      </w:r>
    </w:p>
    <w:p w:rsidR="00002951" w:rsidRPr="00002951" w:rsidRDefault="00584229" w:rsidP="00584229">
      <w:pPr>
        <w:pStyle w:val="06Questionenonce"/>
      </w:pPr>
      <w:r>
        <w:t>4. Le médecin exclut un problème d’asthme et envisage une bronchite chronique. Définir le terme « bronchite ». Expliquer son diagnostic à partir des résultats de la spirométrie et en utilisant le document de la figure 4.</w:t>
      </w:r>
    </w:p>
    <w:p w:rsidR="00002951" w:rsidRPr="00002951" w:rsidRDefault="00002951" w:rsidP="002C297A">
      <w:pPr>
        <w:pStyle w:val="TTextecourant"/>
      </w:pPr>
      <w:r w:rsidRPr="00002951">
        <w:t>Bronchite  = inflammation des bronches.</w:t>
      </w:r>
    </w:p>
    <w:p w:rsidR="00002951" w:rsidRPr="00002951" w:rsidRDefault="00002951" w:rsidP="002C297A">
      <w:pPr>
        <w:pStyle w:val="TTextecourant"/>
      </w:pPr>
      <w:r w:rsidRPr="00002951">
        <w:t>L’exclusion de l’asthme vient de l’absence d’efficacité du traitement bronchodilatateur. Ce traitement est efficace sur l’asthme car il provoque le relâchement des fibres musculaires de la paroi des bronchioles. En dilatant les bro</w:t>
      </w:r>
      <w:r w:rsidRPr="00002951">
        <w:t>n</w:t>
      </w:r>
      <w:r w:rsidRPr="00002951">
        <w:t xml:space="preserve">chioles il facilite le passage de l’air vers les alvéoles pulmonaires. </w:t>
      </w:r>
    </w:p>
    <w:p w:rsidR="00002951" w:rsidRPr="00002951" w:rsidRDefault="00002951" w:rsidP="002C297A">
      <w:pPr>
        <w:pStyle w:val="TTextecourant"/>
      </w:pPr>
      <w:r w:rsidRPr="00002951">
        <w:t>Les schémas figure</w:t>
      </w:r>
      <w:r w:rsidR="002C297A">
        <w:t> </w:t>
      </w:r>
      <w:r w:rsidRPr="00002951">
        <w:t>4 montrent qu’en cas de bronchite chronique l’état de contraction de la couche musculaire est normal mais que la muqueuse bronchique est fortement épaissie, ce qui réduit le diamètre des bronches. D’autre part la lumière des bronches est encombrée de mucus. Ceci est en accord avec les résultats de spirométrie : dimin</w:t>
      </w:r>
      <w:r w:rsidRPr="00002951">
        <w:t>u</w:t>
      </w:r>
      <w:r w:rsidRPr="00002951">
        <w:t>tion du VEMS due à l’augmentation de la résistance au passage de l’air malgré l’action d’un bronchodilatateur.</w:t>
      </w:r>
    </w:p>
    <w:p w:rsidR="00002951" w:rsidRPr="00002951" w:rsidRDefault="00584229" w:rsidP="002C297A">
      <w:pPr>
        <w:pStyle w:val="06Questionenonce"/>
      </w:pPr>
      <w:r>
        <w:t>5. Le médecin considère que Mme Le G présente une légère hypoxémie. Définir le terme « hypoxémie » et justifier cette conclusion</w:t>
      </w:r>
      <w:r w:rsidR="002C297A">
        <w:t xml:space="preserve"> à partir du résultat donné par l’oxymètre de la figure 5. La pression en dioxygène est égale à 14 kPa pour une pression atmosphérique normale.</w:t>
      </w:r>
    </w:p>
    <w:p w:rsidR="002C297A" w:rsidRDefault="00002951" w:rsidP="002C297A">
      <w:pPr>
        <w:pStyle w:val="TTextecourant"/>
      </w:pPr>
      <w:r w:rsidRPr="00002951">
        <w:t xml:space="preserve">Hypoxémie = déficit d’oxygénation du sang hématosé. </w:t>
      </w:r>
    </w:p>
    <w:p w:rsidR="00002951" w:rsidRPr="00002951" w:rsidRDefault="00002951" w:rsidP="002C297A">
      <w:pPr>
        <w:pStyle w:val="TTextecourant"/>
      </w:pPr>
      <w:r w:rsidRPr="00002951">
        <w:t>Dans le cas de Mme Le</w:t>
      </w:r>
      <w:r w:rsidR="002C297A">
        <w:t> </w:t>
      </w:r>
      <w:r w:rsidRPr="00002951">
        <w:t>G. la saturation de l’hémoglobine en dioxygène n’est que de 93</w:t>
      </w:r>
      <w:r w:rsidR="002C297A">
        <w:t> </w:t>
      </w:r>
      <w:r w:rsidRPr="00002951">
        <w:t>% alors qu’elle devrait être proche de 100</w:t>
      </w:r>
      <w:r w:rsidR="002C297A">
        <w:t> </w:t>
      </w:r>
      <w:r w:rsidRPr="00002951">
        <w:t xml:space="preserve">%. </w:t>
      </w:r>
    </w:p>
    <w:p w:rsidR="00002951" w:rsidRPr="00002951" w:rsidRDefault="00002951" w:rsidP="002C297A">
      <w:pPr>
        <w:pStyle w:val="TTextecourant"/>
      </w:pPr>
      <w:r w:rsidRPr="00002951">
        <w:t>D’après la courbe, une saturation de l’hémoglobine à 93</w:t>
      </w:r>
      <w:r w:rsidR="002C297A">
        <w:t> </w:t>
      </w:r>
      <w:r w:rsidRPr="00002951">
        <w:t>% correspond à une pression partielle en O</w:t>
      </w:r>
      <w:r w:rsidRPr="002C297A">
        <w:rPr>
          <w:vertAlign w:val="subscript"/>
        </w:rPr>
        <w:t>2</w:t>
      </w:r>
      <w:r w:rsidRPr="00002951">
        <w:t xml:space="preserve"> d’environ 9</w:t>
      </w:r>
      <w:r w:rsidR="002C297A">
        <w:t> </w:t>
      </w:r>
      <w:r w:rsidRPr="00002951">
        <w:t>kPa au lieu de 14</w:t>
      </w:r>
      <w:r w:rsidR="002C297A">
        <w:t> </w:t>
      </w:r>
      <w:r w:rsidRPr="00002951">
        <w:t>kPa. On peut en déduire que le renouvellement de l’air alvéolaire se fait mal du fait de la rési</w:t>
      </w:r>
      <w:r w:rsidRPr="00002951">
        <w:t>s</w:t>
      </w:r>
      <w:r w:rsidRPr="00002951">
        <w:t xml:space="preserve">tance importante des voies respiratoire liée à l’inflammation bronchique. </w:t>
      </w:r>
    </w:p>
    <w:p w:rsidR="00002951" w:rsidRPr="00002951" w:rsidRDefault="002C297A" w:rsidP="002C297A">
      <w:pPr>
        <w:pStyle w:val="06Questionenonce"/>
      </w:pPr>
      <w:r>
        <w:t xml:space="preserve">6. À partir des données de la figure 6, classer les constituants de la fumée de cigarette en quatre </w:t>
      </w:r>
      <w:r>
        <w:lastRenderedPageBreak/>
        <w:t>catégories. Indiquer la molécule au moins en partie à l’origine de l’hypoxémie de Mme Le G. Indiquer la molécule à l’origine de la dépendance que manifeste Mme Le G vis-à-vis du tabac.</w:t>
      </w:r>
    </w:p>
    <w:p w:rsidR="00002951" w:rsidRPr="00002951" w:rsidRDefault="00002951" w:rsidP="002C297A">
      <w:pPr>
        <w:pStyle w:val="TTextecourant"/>
      </w:pPr>
      <w:r w:rsidRPr="00002951">
        <w:t>Classification des constituants de la fumée de cigarette :</w:t>
      </w:r>
    </w:p>
    <w:p w:rsidR="00002951" w:rsidRPr="00002951" w:rsidRDefault="00002951" w:rsidP="002C297A">
      <w:pPr>
        <w:pStyle w:val="TEnumtiret"/>
      </w:pPr>
      <w:r w:rsidRPr="00002951">
        <w:t>la nicotine : à l’origine de la dépendance</w:t>
      </w:r>
      <w:r w:rsidR="002C297A">
        <w:t> ;</w:t>
      </w:r>
    </w:p>
    <w:p w:rsidR="00002951" w:rsidRPr="00002951" w:rsidRDefault="00002951" w:rsidP="002C297A">
      <w:pPr>
        <w:pStyle w:val="TEnumtiret"/>
      </w:pPr>
      <w:r w:rsidRPr="00002951">
        <w:t>les goudrons </w:t>
      </w:r>
      <w:r w:rsidR="002C297A">
        <w:t>;</w:t>
      </w:r>
    </w:p>
    <w:p w:rsidR="00002951" w:rsidRPr="00002951" w:rsidRDefault="00002951" w:rsidP="002C297A">
      <w:pPr>
        <w:pStyle w:val="TEnumtiret"/>
      </w:pPr>
      <w:r w:rsidRPr="00002951">
        <w:t>les gaz toxiques dont CO, monoxyde de carbone se fixant à la place du dioxygène sur l’hémoglobine, à l’origine d’une partie de l’hypoxémie</w:t>
      </w:r>
      <w:r w:rsidR="002C297A">
        <w:t> ;</w:t>
      </w:r>
    </w:p>
    <w:p w:rsidR="00002951" w:rsidRPr="00002951" w:rsidRDefault="00002951" w:rsidP="002C297A">
      <w:pPr>
        <w:pStyle w:val="TEnumtiret"/>
      </w:pPr>
      <w:r w:rsidRPr="00002951">
        <w:t>les substances irritantes présentes dans les gaz et les goudrons</w:t>
      </w:r>
      <w:r w:rsidR="00936840">
        <w:t>.</w:t>
      </w:r>
    </w:p>
    <w:sectPr w:rsidR="00002951" w:rsidRPr="00002951" w:rsidSect="004016EA">
      <w:footerReference w:type="even" r:id="rId10"/>
      <w:footerReference w:type="default" r:id="rId11"/>
      <w:pgSz w:w="11907" w:h="16839" w:code="9"/>
      <w:pgMar w:top="782" w:right="1021" w:bottom="919" w:left="680" w:header="0" w:footer="425"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056" w:rsidRDefault="00F05056" w:rsidP="004016EA">
      <w:r>
        <w:separator/>
      </w:r>
    </w:p>
  </w:endnote>
  <w:endnote w:type="continuationSeparator" w:id="0">
    <w:p w:rsidR="00F05056" w:rsidRDefault="00F05056" w:rsidP="0040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ide Pedago Times">
    <w:panose1 w:val="00000000000000000000"/>
    <w:charset w:val="00"/>
    <w:family w:val="modern"/>
    <w:notTrueType/>
    <w:pitch w:val="variable"/>
    <w:sig w:usb0="800000AF" w:usb1="1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uidePedagoArial">
    <w:altName w:val="Times New Roman"/>
    <w:panose1 w:val="00000000000000000000"/>
    <w:charset w:val="4D"/>
    <w:family w:val="auto"/>
    <w:notTrueType/>
    <w:pitch w:val="default"/>
    <w:sig w:usb0="00000003" w:usb1="00000000" w:usb2="00000000" w:usb3="00000000" w:csb0="00000001" w:csb1="00000000"/>
  </w:font>
  <w:font w:name="GuidePedagoNCond">
    <w:altName w:val="Times New Roman"/>
    <w:panose1 w:val="00000000000000000000"/>
    <w:charset w:val="4D"/>
    <w:family w:val="auto"/>
    <w:notTrueType/>
    <w:pitch w:val="default"/>
    <w:sig w:usb0="00000003" w:usb1="00000000" w:usb2="00000000" w:usb3="00000000" w:csb0="00000001" w:csb1="00000000"/>
  </w:font>
  <w:font w:name="GuidePedagoTimes">
    <w:altName w:val="Times New Roman"/>
    <w:panose1 w:val="00000000000000000000"/>
    <w:charset w:val="4D"/>
    <w:family w:val="auto"/>
    <w:notTrueType/>
    <w:pitch w:val="default"/>
    <w:sig w:usb0="00000003" w:usb1="00000000" w:usb2="00000000" w:usb3="00000000" w:csb0="00000001" w:csb1="00000000"/>
  </w:font>
  <w:font w:name="GuidePedagoTimes-Bold">
    <w:altName w:val="Times New Roman"/>
    <w:panose1 w:val="00000000000000000000"/>
    <w:charset w:val="4D"/>
    <w:family w:val="auto"/>
    <w:notTrueType/>
    <w:pitch w:val="default"/>
    <w:sig w:usb0="00000003" w:usb1="00000000" w:usb2="00000000" w:usb3="00000000" w:csb0="00000001" w:csb1="00000000"/>
  </w:font>
  <w:font w:name="GuidePedagoNCond-Italic">
    <w:altName w:val="Segoe Script"/>
    <w:panose1 w:val="00000000000000000000"/>
    <w:charset w:val="4D"/>
    <w:family w:val="auto"/>
    <w:notTrueType/>
    <w:pitch w:val="default"/>
    <w:sig w:usb0="00000003" w:usb1="00000000" w:usb2="00000000" w:usb3="00000000" w:csb0="00000001" w:csb1="00000000"/>
  </w:font>
  <w:font w:name="GuidePedagoNCond-Bold">
    <w:altName w:val="Times New Roman"/>
    <w:panose1 w:val="00000000000000000000"/>
    <w:charset w:val="4D"/>
    <w:family w:val="auto"/>
    <w:notTrueType/>
    <w:pitch w:val="default"/>
    <w:sig w:usb0="00000003" w:usb1="00000000" w:usb2="00000000" w:usb3="00000000" w:csb0="00000001" w:csb1="00000000"/>
  </w:font>
  <w:font w:name="Guide Pedago NCond">
    <w:altName w:val="Arial"/>
    <w:panose1 w:val="00000000000000000000"/>
    <w:charset w:val="00"/>
    <w:family w:val="swiss"/>
    <w:notTrueType/>
    <w:pitch w:val="variable"/>
    <w:sig w:usb0="800000AF" w:usb1="4000204A" w:usb2="00000000" w:usb3="00000000" w:csb0="00000011" w:csb1="00000000"/>
  </w:font>
  <w:font w:name="Tahoma">
    <w:panose1 w:val="020B0604030504040204"/>
    <w:charset w:val="00"/>
    <w:family w:val="swiss"/>
    <w:pitch w:val="variable"/>
    <w:sig w:usb0="E1002EFF" w:usb1="C000605B" w:usb2="00000029" w:usb3="00000000" w:csb0="000101FF" w:csb1="00000000"/>
  </w:font>
  <w:font w:name="Guide Pedago Arial">
    <w:altName w:val="Arial"/>
    <w:panose1 w:val="00000000000000000000"/>
    <w:charset w:val="00"/>
    <w:family w:val="swiss"/>
    <w:notTrueType/>
    <w:pitch w:val="variable"/>
    <w:sig w:usb0="800000AF" w:usb1="4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E17" w:rsidRPr="004016EA" w:rsidRDefault="00AE2E17" w:rsidP="00C20988">
    <w:pPr>
      <w:pStyle w:val="Pieddepagegauche"/>
      <w:rPr>
        <w:w w:val="100"/>
      </w:rPr>
    </w:pPr>
    <w:r>
      <w:rPr>
        <w:rStyle w:val="Folio"/>
        <w:b/>
        <w:bCs/>
      </w:rPr>
      <w:fldChar w:fldCharType="begin"/>
    </w:r>
    <w:r>
      <w:rPr>
        <w:rStyle w:val="Folio"/>
        <w:b/>
        <w:bCs/>
      </w:rPr>
      <w:instrText xml:space="preserve"> PAGE </w:instrText>
    </w:r>
    <w:r>
      <w:rPr>
        <w:rStyle w:val="Folio"/>
        <w:b/>
        <w:bCs/>
      </w:rPr>
      <w:fldChar w:fldCharType="separate"/>
    </w:r>
    <w:r w:rsidR="00270898">
      <w:rPr>
        <w:rStyle w:val="Folio"/>
        <w:b/>
        <w:bCs/>
        <w:noProof/>
      </w:rPr>
      <w:t>8</w:t>
    </w:r>
    <w:r>
      <w:rPr>
        <w:rStyle w:val="Folio"/>
        <w:b/>
        <w:bCs/>
      </w:rPr>
      <w:fldChar w:fldCharType="end"/>
    </w:r>
    <w:r>
      <w:rPr>
        <w:rStyle w:val="Folio"/>
        <w:b/>
        <w:bCs/>
      </w:rPr>
      <w:t xml:space="preserve">  </w:t>
    </w:r>
    <w:r>
      <w:rPr>
        <w:w w:val="100"/>
      </w:rPr>
      <w:tab/>
    </w:r>
    <w:r>
      <w:rPr>
        <w:w w:val="100"/>
      </w:rPr>
      <w:tab/>
      <w:t>Partie 5 – Respiration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E17" w:rsidRDefault="00AE2E17" w:rsidP="00C20988">
    <w:pPr>
      <w:pStyle w:val="Pieddepagedroite"/>
    </w:pPr>
    <w:r>
      <w:rPr>
        <w:rStyle w:val="Bold"/>
      </w:rPr>
      <w:t xml:space="preserve">Chapitre 2 </w:t>
    </w:r>
    <w:r>
      <w:t xml:space="preserve"> - Pathologies respiratoires</w:t>
    </w:r>
    <w:r>
      <w:tab/>
    </w:r>
    <w:r>
      <w:rPr>
        <w:rStyle w:val="Folio"/>
      </w:rPr>
      <w:fldChar w:fldCharType="begin"/>
    </w:r>
    <w:r>
      <w:rPr>
        <w:rStyle w:val="Folio"/>
      </w:rPr>
      <w:instrText xml:space="preserve"> PAGE </w:instrText>
    </w:r>
    <w:r>
      <w:rPr>
        <w:rStyle w:val="Folio"/>
      </w:rPr>
      <w:fldChar w:fldCharType="separate"/>
    </w:r>
    <w:r w:rsidR="00270898">
      <w:rPr>
        <w:rStyle w:val="Folio"/>
        <w:noProof/>
      </w:rPr>
      <w:t>9</w:t>
    </w:r>
    <w:r>
      <w:rPr>
        <w:rStyle w:val="Folio"/>
      </w:rPr>
      <w:fldChar w:fldCharType="end"/>
    </w:r>
    <w:r>
      <w:rPr>
        <w:rStyle w:val="Folio"/>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056" w:rsidRDefault="00F05056" w:rsidP="004016EA">
      <w:r>
        <w:separator/>
      </w:r>
    </w:p>
  </w:footnote>
  <w:footnote w:type="continuationSeparator" w:id="0">
    <w:p w:rsidR="00F05056" w:rsidRDefault="00F05056" w:rsidP="00401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453"/>
    <w:multiLevelType w:val="hybridMultilevel"/>
    <w:tmpl w:val="7DE4051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380779A"/>
    <w:multiLevelType w:val="hybridMultilevel"/>
    <w:tmpl w:val="8C6458D8"/>
    <w:lvl w:ilvl="0" w:tplc="FB9C165E">
      <w:start w:val="1"/>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nsid w:val="05E25F6C"/>
    <w:multiLevelType w:val="hybridMultilevel"/>
    <w:tmpl w:val="C3C01886"/>
    <w:lvl w:ilvl="0" w:tplc="72882C5A">
      <w:start w:val="1"/>
      <w:numFmt w:val="bullet"/>
      <w:pStyle w:val="Tableaulistepuce"/>
      <w:lvlText w:val=""/>
      <w:lvlJc w:val="left"/>
      <w:pPr>
        <w:tabs>
          <w:tab w:val="num" w:pos="57"/>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D400876"/>
    <w:multiLevelType w:val="hybridMultilevel"/>
    <w:tmpl w:val="3496E846"/>
    <w:lvl w:ilvl="0" w:tplc="10D64D9A">
      <w:start w:val="9"/>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nsid w:val="0FAB4868"/>
    <w:multiLevelType w:val="hybridMultilevel"/>
    <w:tmpl w:val="83B40C6A"/>
    <w:lvl w:ilvl="0" w:tplc="0902D240">
      <w:start w:val="7"/>
      <w:numFmt w:val="decimal"/>
      <w:lvlText w:val="%1."/>
      <w:lvlJc w:val="left"/>
      <w:pPr>
        <w:tabs>
          <w:tab w:val="num" w:pos="720"/>
        </w:tabs>
        <w:ind w:left="720" w:hanging="360"/>
      </w:pPr>
      <w:rPr>
        <w:i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nsid w:val="109732F8"/>
    <w:multiLevelType w:val="hybridMultilevel"/>
    <w:tmpl w:val="1BD2BBAC"/>
    <w:lvl w:ilvl="0" w:tplc="BFA00F16">
      <w:start w:val="1"/>
      <w:numFmt w:val="bullet"/>
      <w:pStyle w:val="Tableauliste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19547C6"/>
    <w:multiLevelType w:val="hybridMultilevel"/>
    <w:tmpl w:val="B40E337C"/>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nsid w:val="122C49F0"/>
    <w:multiLevelType w:val="hybridMultilevel"/>
    <w:tmpl w:val="1FE2632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285321D"/>
    <w:multiLevelType w:val="hybridMultilevel"/>
    <w:tmpl w:val="A55C5092"/>
    <w:lvl w:ilvl="0" w:tplc="040C000F">
      <w:start w:val="1"/>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9">
    <w:nsid w:val="171F2EB3"/>
    <w:multiLevelType w:val="hybridMultilevel"/>
    <w:tmpl w:val="C1043DB8"/>
    <w:lvl w:ilvl="0" w:tplc="040C0001">
      <w:start w:val="1"/>
      <w:numFmt w:val="bullet"/>
      <w:lvlText w:val=""/>
      <w:lvlJc w:val="left"/>
      <w:pPr>
        <w:tabs>
          <w:tab w:val="num" w:pos="2136"/>
        </w:tabs>
        <w:ind w:left="2136" w:hanging="360"/>
      </w:pPr>
      <w:rPr>
        <w:rFonts w:ascii="Symbol" w:hAnsi="Symbol" w:hint="default"/>
      </w:rPr>
    </w:lvl>
    <w:lvl w:ilvl="1" w:tplc="D212838A">
      <w:start w:val="3"/>
      <w:numFmt w:val="decimal"/>
      <w:lvlText w:val="%2."/>
      <w:lvlJc w:val="left"/>
      <w:pPr>
        <w:tabs>
          <w:tab w:val="num" w:pos="2856"/>
        </w:tabs>
        <w:ind w:left="2856"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nsid w:val="18A765E1"/>
    <w:multiLevelType w:val="multilevel"/>
    <w:tmpl w:val="17F694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1A1426D2"/>
    <w:multiLevelType w:val="hybridMultilevel"/>
    <w:tmpl w:val="850239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C3255C4"/>
    <w:multiLevelType w:val="hybridMultilevel"/>
    <w:tmpl w:val="CB9E2B18"/>
    <w:lvl w:ilvl="0" w:tplc="040C000F">
      <w:start w:val="1"/>
      <w:numFmt w:val="decimal"/>
      <w:lvlText w:val="%1."/>
      <w:lvlJc w:val="left"/>
      <w:pPr>
        <w:tabs>
          <w:tab w:val="num" w:pos="720"/>
        </w:tabs>
        <w:ind w:left="720" w:hanging="360"/>
      </w:pPr>
    </w:lvl>
    <w:lvl w:ilvl="1" w:tplc="D1E02B2C">
      <w:numFmt w:val="bullet"/>
      <w:lvlText w:val="-"/>
      <w:lvlJc w:val="left"/>
      <w:pPr>
        <w:tabs>
          <w:tab w:val="num" w:pos="1440"/>
        </w:tabs>
        <w:ind w:left="1440" w:hanging="360"/>
      </w:pPr>
      <w:rPr>
        <w:rFonts w:ascii="Times New Roman" w:eastAsia="Times New Roman" w:hAnsi="Times New Roman" w:cs="Times New Roman" w:hint="default"/>
      </w:rPr>
    </w:lvl>
    <w:lvl w:ilvl="2" w:tplc="040C000F">
      <w:start w:val="1"/>
      <w:numFmt w:val="decimal"/>
      <w:lvlText w:val="%3."/>
      <w:lvlJc w:val="left"/>
      <w:pPr>
        <w:tabs>
          <w:tab w:val="num" w:pos="2340"/>
        </w:tabs>
        <w:ind w:left="234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nsid w:val="1D1D1FBF"/>
    <w:multiLevelType w:val="hybridMultilevel"/>
    <w:tmpl w:val="46F46232"/>
    <w:lvl w:ilvl="0" w:tplc="2B1A10A0">
      <w:start w:val="1"/>
      <w:numFmt w:val="bullet"/>
      <w:pStyle w:val="TEnumpoint"/>
      <w:lvlText w:val="·"/>
      <w:lvlJc w:val="left"/>
      <w:pPr>
        <w:tabs>
          <w:tab w:val="num" w:pos="170"/>
        </w:tabs>
      </w:pPr>
      <w:rPr>
        <w:rFonts w:ascii="Guide Pedago Times" w:hAnsi="Guide Pedago Time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1F315B80"/>
    <w:multiLevelType w:val="multilevel"/>
    <w:tmpl w:val="60A066A6"/>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5">
    <w:nsid w:val="27785785"/>
    <w:multiLevelType w:val="multilevel"/>
    <w:tmpl w:val="210406F6"/>
    <w:lvl w:ilvl="0">
      <w:start w:val="1"/>
      <w:numFmt w:val="bullet"/>
      <w:lvlText w:val="-"/>
      <w:lvlJc w:val="left"/>
      <w:pPr>
        <w:tabs>
          <w:tab w:val="num" w:pos="170"/>
        </w:tabs>
        <w:ind w:left="170" w:hanging="170"/>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2A2E6CA1"/>
    <w:multiLevelType w:val="hybridMultilevel"/>
    <w:tmpl w:val="6DBC4DE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2AD743F2"/>
    <w:multiLevelType w:val="hybridMultilevel"/>
    <w:tmpl w:val="7EDC466E"/>
    <w:lvl w:ilvl="0" w:tplc="27343D40">
      <w:start w:val="1"/>
      <w:numFmt w:val="decimal"/>
      <w:lvlText w:val="%1."/>
      <w:lvlJc w:val="left"/>
      <w:pPr>
        <w:tabs>
          <w:tab w:val="num" w:pos="720"/>
        </w:tabs>
        <w:ind w:left="720" w:hanging="360"/>
      </w:pPr>
      <w:rPr>
        <w:i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8">
    <w:nsid w:val="30893CD6"/>
    <w:multiLevelType w:val="hybridMultilevel"/>
    <w:tmpl w:val="EF08B81E"/>
    <w:lvl w:ilvl="0" w:tplc="040C000D">
      <w:start w:val="1"/>
      <w:numFmt w:val="bullet"/>
      <w:lvlText w:val=""/>
      <w:lvlJc w:val="left"/>
      <w:pPr>
        <w:tabs>
          <w:tab w:val="num" w:pos="2847"/>
        </w:tabs>
        <w:ind w:left="2847" w:hanging="360"/>
      </w:pPr>
      <w:rPr>
        <w:rFonts w:ascii="Wingdings" w:hAnsi="Wingdings" w:hint="default"/>
      </w:rPr>
    </w:lvl>
    <w:lvl w:ilvl="1" w:tplc="040C000F">
      <w:start w:val="1"/>
      <w:numFmt w:val="decimal"/>
      <w:lvlText w:val="%2."/>
      <w:lvlJc w:val="left"/>
      <w:pPr>
        <w:tabs>
          <w:tab w:val="num" w:pos="3567"/>
        </w:tabs>
        <w:ind w:left="3567"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9">
    <w:nsid w:val="35FF381F"/>
    <w:multiLevelType w:val="hybridMultilevel"/>
    <w:tmpl w:val="152CB86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37D6590F"/>
    <w:multiLevelType w:val="hybridMultilevel"/>
    <w:tmpl w:val="7BB8E30C"/>
    <w:lvl w:ilvl="0" w:tplc="040C0011">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1">
    <w:nsid w:val="3E1E3C8E"/>
    <w:multiLevelType w:val="hybridMultilevel"/>
    <w:tmpl w:val="7ED053EA"/>
    <w:lvl w:ilvl="0" w:tplc="F476F892">
      <w:start w:val="1"/>
      <w:numFmt w:val="decimal"/>
      <w:lvlText w:val="%1."/>
      <w:lvlJc w:val="left"/>
      <w:pPr>
        <w:tabs>
          <w:tab w:val="num" w:pos="720"/>
        </w:tabs>
        <w:ind w:left="720" w:hanging="360"/>
      </w:pPr>
      <w:rPr>
        <w:i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2">
    <w:nsid w:val="43A24F4F"/>
    <w:multiLevelType w:val="hybridMultilevel"/>
    <w:tmpl w:val="27B846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44262800"/>
    <w:multiLevelType w:val="multilevel"/>
    <w:tmpl w:val="3F3C4ED0"/>
    <w:lvl w:ilvl="0">
      <w:start w:val="1"/>
      <w:numFmt w:val="bullet"/>
      <w:lvlText w:val="-"/>
      <w:lvlJc w:val="left"/>
      <w:pPr>
        <w:tabs>
          <w:tab w:val="num" w:pos="113"/>
        </w:tabs>
        <w:ind w:left="113"/>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47ED1AE9"/>
    <w:multiLevelType w:val="multilevel"/>
    <w:tmpl w:val="292E2590"/>
    <w:lvl w:ilvl="0">
      <w:start w:val="1"/>
      <w:numFmt w:val="bullet"/>
      <w:lvlText w:val="-"/>
      <w:lvlJc w:val="left"/>
      <w:pPr>
        <w:tabs>
          <w:tab w:val="num" w:pos="113"/>
        </w:tabs>
        <w:ind w:left="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F984BD1"/>
    <w:multiLevelType w:val="hybridMultilevel"/>
    <w:tmpl w:val="8264C992"/>
    <w:lvl w:ilvl="0" w:tplc="4670B1F4">
      <w:start w:val="1"/>
      <w:numFmt w:val="decimal"/>
      <w:lvlText w:val="%1"/>
      <w:lvlJc w:val="left"/>
      <w:pPr>
        <w:ind w:left="720" w:hanging="360"/>
      </w:pPr>
      <w:rPr>
        <w:color w:val="00000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6">
    <w:nsid w:val="572E3DD3"/>
    <w:multiLevelType w:val="multilevel"/>
    <w:tmpl w:val="911ED404"/>
    <w:lvl w:ilvl="0">
      <w:start w:val="1"/>
      <w:numFmt w:val="bullet"/>
      <w:lvlText w:val="-"/>
      <w:lvlJc w:val="left"/>
      <w:pPr>
        <w:tabs>
          <w:tab w:val="num" w:pos="113"/>
        </w:tabs>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D333A18"/>
    <w:multiLevelType w:val="hybridMultilevel"/>
    <w:tmpl w:val="DB98FC54"/>
    <w:lvl w:ilvl="0" w:tplc="040C000F">
      <w:start w:val="1"/>
      <w:numFmt w:val="decimal"/>
      <w:lvlText w:val="%1."/>
      <w:lvlJc w:val="left"/>
      <w:pPr>
        <w:tabs>
          <w:tab w:val="num" w:pos="720"/>
        </w:tabs>
        <w:ind w:left="720" w:hanging="360"/>
      </w:pPr>
    </w:lvl>
    <w:lvl w:ilvl="1" w:tplc="BAB6693A">
      <w:start w:val="2"/>
      <w:numFmt w:val="bullet"/>
      <w:lvlText w:val="-"/>
      <w:lvlJc w:val="left"/>
      <w:pPr>
        <w:tabs>
          <w:tab w:val="num" w:pos="1440"/>
        </w:tabs>
        <w:ind w:left="1440" w:hanging="360"/>
      </w:pPr>
      <w:rPr>
        <w:rFonts w:ascii="Arial" w:eastAsia="Times New Roman" w:hAnsi="Arial" w:cs="Arial" w:hint="default"/>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8">
    <w:nsid w:val="67D70143"/>
    <w:multiLevelType w:val="hybridMultilevel"/>
    <w:tmpl w:val="4E601BC2"/>
    <w:lvl w:ilvl="0" w:tplc="8FB0FBBA">
      <w:start w:val="1"/>
      <w:numFmt w:val="bullet"/>
      <w:pStyle w:val="TEnumpuce"/>
      <w:lvlText w:val=""/>
      <w:lvlJc w:val="left"/>
      <w:pPr>
        <w:tabs>
          <w:tab w:val="num" w:pos="170"/>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68B530D9"/>
    <w:multiLevelType w:val="hybridMultilevel"/>
    <w:tmpl w:val="2C9EFA74"/>
    <w:lvl w:ilvl="0" w:tplc="040C0011">
      <w:start w:val="1"/>
      <w:numFmt w:val="decimal"/>
      <w:lvlText w:val="%1)"/>
      <w:lvlJc w:val="left"/>
      <w:pPr>
        <w:ind w:left="36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0">
    <w:nsid w:val="6E2B2D18"/>
    <w:multiLevelType w:val="multilevel"/>
    <w:tmpl w:val="7DD60C5E"/>
    <w:lvl w:ilvl="0">
      <w:start w:val="1"/>
      <w:numFmt w:val="bullet"/>
      <w:lvlText w:val="-"/>
      <w:lvlJc w:val="left"/>
      <w:pPr>
        <w:tabs>
          <w:tab w:val="num" w:pos="227"/>
        </w:tabs>
        <w:ind w:left="227" w:hanging="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0937956"/>
    <w:multiLevelType w:val="hybridMultilevel"/>
    <w:tmpl w:val="342CCB98"/>
    <w:lvl w:ilvl="0" w:tplc="040C000F">
      <w:start w:val="1"/>
      <w:numFmt w:val="decimal"/>
      <w:lvlText w:val="%1."/>
      <w:lvlJc w:val="left"/>
      <w:pPr>
        <w:tabs>
          <w:tab w:val="num" w:pos="720"/>
        </w:tabs>
        <w:ind w:left="720" w:hanging="360"/>
      </w:pPr>
    </w:lvl>
    <w:lvl w:ilvl="1" w:tplc="040C0001">
      <w:start w:val="1"/>
      <w:numFmt w:val="bullet"/>
      <w:lvlText w:val=""/>
      <w:lvlJc w:val="left"/>
      <w:pPr>
        <w:tabs>
          <w:tab w:val="num" w:pos="1440"/>
        </w:tabs>
        <w:ind w:left="1440" w:hanging="360"/>
      </w:pPr>
      <w:rPr>
        <w:rFonts w:ascii="Symbol" w:hAnsi="Symbol" w:hint="default"/>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2">
    <w:nsid w:val="70AB0F0A"/>
    <w:multiLevelType w:val="hybridMultilevel"/>
    <w:tmpl w:val="9AF4F4FE"/>
    <w:lvl w:ilvl="0" w:tplc="771E56E4">
      <w:start w:val="2"/>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3">
    <w:nsid w:val="70E67F0F"/>
    <w:multiLevelType w:val="hybridMultilevel"/>
    <w:tmpl w:val="A9627EF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73D21D68"/>
    <w:multiLevelType w:val="hybridMultilevel"/>
    <w:tmpl w:val="8722AAE2"/>
    <w:lvl w:ilvl="0" w:tplc="5B0AF126">
      <w:start w:val="1"/>
      <w:numFmt w:val="bullet"/>
      <w:pStyle w:val="09Commentaireliste"/>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nsid w:val="78AD5AAB"/>
    <w:multiLevelType w:val="hybridMultilevel"/>
    <w:tmpl w:val="0614899C"/>
    <w:lvl w:ilvl="0" w:tplc="040C000F">
      <w:start w:val="1"/>
      <w:numFmt w:val="decimal"/>
      <w:lvlText w:val="%1."/>
      <w:lvlJc w:val="left"/>
      <w:pPr>
        <w:tabs>
          <w:tab w:val="num" w:pos="720"/>
        </w:tabs>
        <w:ind w:left="720" w:hanging="360"/>
      </w:pPr>
    </w:lvl>
    <w:lvl w:ilvl="1" w:tplc="82AA4172">
      <w:start w:val="8"/>
      <w:numFmt w:val="bullet"/>
      <w:lvlText w:val="-"/>
      <w:lvlJc w:val="left"/>
      <w:pPr>
        <w:tabs>
          <w:tab w:val="num" w:pos="1440"/>
        </w:tabs>
        <w:ind w:left="1440" w:hanging="360"/>
      </w:pPr>
      <w:rPr>
        <w:rFonts w:ascii="Arial" w:eastAsia="Times New Roman" w:hAnsi="Arial" w:cs="Arial" w:hint="default"/>
      </w:rPr>
    </w:lvl>
    <w:lvl w:ilvl="2" w:tplc="040C000F">
      <w:start w:val="1"/>
      <w:numFmt w:val="decimal"/>
      <w:lvlText w:val="%3."/>
      <w:lvlJc w:val="left"/>
      <w:pPr>
        <w:tabs>
          <w:tab w:val="num" w:pos="2340"/>
        </w:tabs>
        <w:ind w:left="234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6">
    <w:nsid w:val="7A5849E1"/>
    <w:multiLevelType w:val="hybridMultilevel"/>
    <w:tmpl w:val="773CB19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7B3E4165"/>
    <w:multiLevelType w:val="hybridMultilevel"/>
    <w:tmpl w:val="FEA4835A"/>
    <w:lvl w:ilvl="0" w:tplc="040C000F">
      <w:start w:val="1"/>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8">
    <w:nsid w:val="7EDD3EA4"/>
    <w:multiLevelType w:val="hybridMultilevel"/>
    <w:tmpl w:val="911ED404"/>
    <w:lvl w:ilvl="0" w:tplc="A9FC94E8">
      <w:start w:val="1"/>
      <w:numFmt w:val="bullet"/>
      <w:pStyle w:val="TEnum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7F0371B5"/>
    <w:multiLevelType w:val="hybridMultilevel"/>
    <w:tmpl w:val="6BD8CF96"/>
    <w:lvl w:ilvl="0" w:tplc="040C0011">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num w:numId="1">
    <w:abstractNumId w:val="2"/>
  </w:num>
  <w:num w:numId="2">
    <w:abstractNumId w:val="10"/>
  </w:num>
  <w:num w:numId="3">
    <w:abstractNumId w:val="5"/>
  </w:num>
  <w:num w:numId="4">
    <w:abstractNumId w:val="23"/>
  </w:num>
  <w:num w:numId="5">
    <w:abstractNumId w:val="24"/>
  </w:num>
  <w:num w:numId="6">
    <w:abstractNumId w:val="30"/>
  </w:num>
  <w:num w:numId="7">
    <w:abstractNumId w:val="15"/>
  </w:num>
  <w:num w:numId="8">
    <w:abstractNumId w:val="34"/>
  </w:num>
  <w:num w:numId="9">
    <w:abstractNumId w:val="28"/>
  </w:num>
  <w:num w:numId="10">
    <w:abstractNumId w:val="38"/>
  </w:num>
  <w:num w:numId="11">
    <w:abstractNumId w:val="13"/>
  </w:num>
  <w:num w:numId="12">
    <w:abstractNumId w:val="26"/>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0"/>
  </w:num>
  <w:num w:numId="38">
    <w:abstractNumId w:val="36"/>
  </w:num>
  <w:num w:numId="39">
    <w:abstractNumId w:val="33"/>
  </w:num>
  <w:num w:numId="40">
    <w:abstractNumId w:val="7"/>
  </w:num>
  <w:num w:numId="41">
    <w:abstractNumId w:val="22"/>
  </w:num>
  <w:num w:numId="42">
    <w:abstractNumId w:val="11"/>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084FDD"/>
    <w:rsid w:val="00002951"/>
    <w:rsid w:val="000200B9"/>
    <w:rsid w:val="000208CD"/>
    <w:rsid w:val="00051CC9"/>
    <w:rsid w:val="00054C34"/>
    <w:rsid w:val="00084FDD"/>
    <w:rsid w:val="000A31BA"/>
    <w:rsid w:val="000A66E0"/>
    <w:rsid w:val="00151A6E"/>
    <w:rsid w:val="001A0B80"/>
    <w:rsid w:val="0024646B"/>
    <w:rsid w:val="00270898"/>
    <w:rsid w:val="002C297A"/>
    <w:rsid w:val="0030498C"/>
    <w:rsid w:val="00324F73"/>
    <w:rsid w:val="00373BEC"/>
    <w:rsid w:val="00394FED"/>
    <w:rsid w:val="003A6641"/>
    <w:rsid w:val="004016EA"/>
    <w:rsid w:val="004A1FB0"/>
    <w:rsid w:val="004E20A9"/>
    <w:rsid w:val="004E2AD9"/>
    <w:rsid w:val="004F7C84"/>
    <w:rsid w:val="00525EBF"/>
    <w:rsid w:val="00584229"/>
    <w:rsid w:val="006B172B"/>
    <w:rsid w:val="006B7D00"/>
    <w:rsid w:val="006C0120"/>
    <w:rsid w:val="006C4135"/>
    <w:rsid w:val="006D216F"/>
    <w:rsid w:val="00722537"/>
    <w:rsid w:val="00757BA2"/>
    <w:rsid w:val="007763D4"/>
    <w:rsid w:val="0079080C"/>
    <w:rsid w:val="00806FB8"/>
    <w:rsid w:val="00810645"/>
    <w:rsid w:val="00810809"/>
    <w:rsid w:val="008554DD"/>
    <w:rsid w:val="009215F2"/>
    <w:rsid w:val="00936840"/>
    <w:rsid w:val="00942055"/>
    <w:rsid w:val="009C3943"/>
    <w:rsid w:val="009C7BAC"/>
    <w:rsid w:val="009D6BD9"/>
    <w:rsid w:val="00AD6532"/>
    <w:rsid w:val="00AE2E17"/>
    <w:rsid w:val="00B41557"/>
    <w:rsid w:val="00B4561D"/>
    <w:rsid w:val="00B81F3B"/>
    <w:rsid w:val="00BB26B5"/>
    <w:rsid w:val="00BD34C9"/>
    <w:rsid w:val="00BF47D4"/>
    <w:rsid w:val="00C02E8D"/>
    <w:rsid w:val="00C20988"/>
    <w:rsid w:val="00C37B36"/>
    <w:rsid w:val="00CD3EA2"/>
    <w:rsid w:val="00CF04A9"/>
    <w:rsid w:val="00CF17D4"/>
    <w:rsid w:val="00D1160A"/>
    <w:rsid w:val="00DE6D23"/>
    <w:rsid w:val="00E0644E"/>
    <w:rsid w:val="00E3110E"/>
    <w:rsid w:val="00EA0CA6"/>
    <w:rsid w:val="00EE26B7"/>
    <w:rsid w:val="00EE3A58"/>
    <w:rsid w:val="00EF466E"/>
    <w:rsid w:val="00F030C4"/>
    <w:rsid w:val="00F05056"/>
    <w:rsid w:val="00F45FE9"/>
    <w:rsid w:val="00F80B95"/>
    <w:rsid w:val="00FD274E"/>
    <w:rsid w:val="00FE12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pPr>
        <w:spacing w:after="200" w:line="23"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D4"/>
    <w:pPr>
      <w:spacing w:after="0" w:line="240" w:lineRule="auto"/>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ucunstyledeparagraphe">
    <w:name w:val="[Aucun style de paragraphe]"/>
    <w:uiPriority w:val="99"/>
    <w:rsid w:val="00394FED"/>
    <w:pPr>
      <w:widowControl w:val="0"/>
      <w:autoSpaceDE w:val="0"/>
      <w:autoSpaceDN w:val="0"/>
      <w:adjustRightInd w:val="0"/>
      <w:spacing w:after="0" w:line="288" w:lineRule="auto"/>
      <w:textAlignment w:val="center"/>
    </w:pPr>
    <w:rPr>
      <w:rFonts w:ascii="Times-Roman" w:hAnsi="Times-Roman" w:cs="Times-Roman"/>
      <w:color w:val="000000"/>
      <w:sz w:val="24"/>
      <w:szCs w:val="24"/>
    </w:rPr>
  </w:style>
  <w:style w:type="paragraph" w:customStyle="1" w:styleId="00Chaptitre">
    <w:name w:val="00_Chap_titre"/>
    <w:basedOn w:val="Aucunstyledeparagraphe"/>
    <w:uiPriority w:val="99"/>
    <w:rsid w:val="00394FED"/>
    <w:pPr>
      <w:keepNext/>
      <w:keepLines/>
      <w:pageBreakBefore/>
      <w:suppressAutoHyphens/>
      <w:spacing w:after="397" w:line="560" w:lineRule="atLeast"/>
      <w:ind w:left="1417" w:hanging="1417"/>
    </w:pPr>
    <w:rPr>
      <w:rFonts w:ascii="GuidePedagoArial" w:hAnsi="GuidePedagoArial" w:cs="GuidePedagoArial"/>
      <w:sz w:val="48"/>
      <w:szCs w:val="48"/>
    </w:rPr>
  </w:style>
  <w:style w:type="paragraph" w:customStyle="1" w:styleId="02Programmetitre">
    <w:name w:val="02_Programme_titre"/>
    <w:basedOn w:val="Aucunstyledeparagraphe"/>
    <w:uiPriority w:val="99"/>
    <w:rsid w:val="00394FED"/>
    <w:pPr>
      <w:keepNext/>
      <w:keepLines/>
      <w:suppressAutoHyphens/>
      <w:spacing w:before="142" w:line="200" w:lineRule="atLeast"/>
    </w:pPr>
    <w:rPr>
      <w:rFonts w:ascii="GuidePedagoNCond" w:hAnsi="GuidePedagoNCond" w:cs="GuidePedagoNCond"/>
      <w:caps/>
      <w:sz w:val="19"/>
      <w:szCs w:val="19"/>
    </w:rPr>
  </w:style>
  <w:style w:type="paragraph" w:customStyle="1" w:styleId="TTextecourant">
    <w:name w:val="T_Texte_courant"/>
    <w:basedOn w:val="Aucunstyledeparagraphe"/>
    <w:uiPriority w:val="99"/>
    <w:rsid w:val="00394FED"/>
    <w:pPr>
      <w:spacing w:line="260" w:lineRule="atLeast"/>
      <w:jc w:val="both"/>
    </w:pPr>
    <w:rPr>
      <w:rFonts w:ascii="GuidePedagoTimes" w:hAnsi="GuidePedagoTimes" w:cs="GuidePedagoTimes"/>
      <w:sz w:val="22"/>
      <w:szCs w:val="22"/>
    </w:rPr>
  </w:style>
  <w:style w:type="paragraph" w:customStyle="1" w:styleId="Ancrageobjet">
    <w:name w:val="Ancrage_objet"/>
    <w:basedOn w:val="TTextecourant"/>
    <w:uiPriority w:val="99"/>
    <w:rsid w:val="00394FED"/>
    <w:pPr>
      <w:spacing w:before="113" w:after="170" w:line="288" w:lineRule="auto"/>
      <w:jc w:val="center"/>
    </w:pPr>
  </w:style>
  <w:style w:type="paragraph" w:customStyle="1" w:styleId="03Adressesiteprof">
    <w:name w:val="03_Adresse_site_prof"/>
    <w:basedOn w:val="TTextecourant"/>
    <w:next w:val="TTextecourant"/>
    <w:uiPriority w:val="99"/>
    <w:rsid w:val="00CF17D4"/>
    <w:pPr>
      <w:suppressAutoHyphens/>
      <w:spacing w:before="120"/>
      <w:jc w:val="left"/>
    </w:pPr>
    <w:rPr>
      <w:rFonts w:ascii="GuidePedagoTimes-Bold" w:hAnsi="GuidePedagoTimes-Bold" w:cs="GuidePedagoTimes-Bold"/>
      <w:b/>
      <w:bCs/>
    </w:rPr>
  </w:style>
  <w:style w:type="paragraph" w:customStyle="1" w:styleId="08Commentaire">
    <w:name w:val="08_Commentaire"/>
    <w:basedOn w:val="Aucunstyledeparagraphe"/>
    <w:uiPriority w:val="99"/>
    <w:rsid w:val="00394FED"/>
    <w:pPr>
      <w:tabs>
        <w:tab w:val="left" w:pos="280"/>
      </w:tabs>
      <w:spacing w:before="113" w:line="270" w:lineRule="atLeast"/>
      <w:jc w:val="both"/>
    </w:pPr>
    <w:rPr>
      <w:rFonts w:ascii="GuidePedagoNCond-Italic" w:hAnsi="GuidePedagoNCond-Italic" w:cs="GuidePedagoNCond-Italic"/>
      <w:i/>
      <w:iCs/>
      <w:sz w:val="23"/>
      <w:szCs w:val="23"/>
    </w:rPr>
  </w:style>
  <w:style w:type="paragraph" w:customStyle="1" w:styleId="09Commentaireliste">
    <w:name w:val="09_Commentaire_liste"/>
    <w:basedOn w:val="08Commentaire"/>
    <w:uiPriority w:val="99"/>
    <w:rsid w:val="0024646B"/>
    <w:pPr>
      <w:numPr>
        <w:numId w:val="8"/>
      </w:numPr>
      <w:suppressAutoHyphens/>
      <w:spacing w:before="0"/>
    </w:pPr>
  </w:style>
  <w:style w:type="paragraph" w:customStyle="1" w:styleId="04Exercicestitre">
    <w:name w:val="04_Exercices_titre"/>
    <w:basedOn w:val="Aucunstyledeparagraphe"/>
    <w:next w:val="TTextecourant"/>
    <w:uiPriority w:val="99"/>
    <w:rsid w:val="00394FED"/>
    <w:pPr>
      <w:keepNext/>
      <w:keepLines/>
      <w:suppressAutoHyphens/>
      <w:spacing w:before="680" w:line="310" w:lineRule="atLeast"/>
    </w:pPr>
    <w:rPr>
      <w:rFonts w:ascii="GuidePedagoNCond-Bold" w:hAnsi="GuidePedagoNCond-Bold" w:cs="GuidePedagoNCond-Bold"/>
      <w:b/>
      <w:bCs/>
      <w:sz w:val="27"/>
      <w:szCs w:val="27"/>
    </w:rPr>
  </w:style>
  <w:style w:type="paragraph" w:customStyle="1" w:styleId="05MissionTitre">
    <w:name w:val="05_Mission_Titre"/>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z w:val="25"/>
      <w:szCs w:val="25"/>
    </w:rPr>
  </w:style>
  <w:style w:type="paragraph" w:customStyle="1" w:styleId="05ExerciceTitre">
    <w:name w:val="05_Exercice_Titre"/>
    <w:basedOn w:val="Aucunstyledeparagraphe"/>
    <w:uiPriority w:val="99"/>
    <w:rsid w:val="00394FED"/>
    <w:pPr>
      <w:keepNext/>
      <w:keepLines/>
      <w:suppressAutoHyphens/>
      <w:spacing w:before="198" w:after="85" w:line="310" w:lineRule="atLeast"/>
      <w:ind w:left="567" w:hanging="567"/>
    </w:pPr>
    <w:rPr>
      <w:rFonts w:ascii="GuidePedagoNCond" w:hAnsi="GuidePedagoNCond" w:cs="GuidePedagoNCond"/>
      <w:sz w:val="25"/>
      <w:szCs w:val="25"/>
    </w:rPr>
  </w:style>
  <w:style w:type="paragraph" w:customStyle="1" w:styleId="06Questionenonce">
    <w:name w:val="06_Question_enonce"/>
    <w:basedOn w:val="Aucunstyledeparagraphe"/>
    <w:uiPriority w:val="99"/>
    <w:rsid w:val="00394FED"/>
    <w:pPr>
      <w:keepNext/>
      <w:suppressAutoHyphens/>
      <w:spacing w:before="113" w:line="270" w:lineRule="atLeast"/>
      <w:jc w:val="both"/>
    </w:pPr>
    <w:rPr>
      <w:rFonts w:ascii="GuidePedagoTimes-Bold" w:hAnsi="GuidePedagoTimes-Bold" w:cs="GuidePedagoTimes-Bold"/>
      <w:b/>
      <w:bCs/>
      <w:spacing w:val="-1"/>
      <w:sz w:val="23"/>
      <w:szCs w:val="23"/>
    </w:rPr>
  </w:style>
  <w:style w:type="paragraph" w:customStyle="1" w:styleId="Ancrageobjet1col">
    <w:name w:val="Ancrage_objet_1col"/>
    <w:basedOn w:val="Ancrageobjet"/>
    <w:uiPriority w:val="99"/>
    <w:rsid w:val="00394FED"/>
  </w:style>
  <w:style w:type="paragraph" w:customStyle="1" w:styleId="TEnumpuce">
    <w:name w:val="T_Enum_puce"/>
    <w:basedOn w:val="TTextecourant"/>
    <w:next w:val="TTextecourant"/>
    <w:uiPriority w:val="99"/>
    <w:rsid w:val="0024646B"/>
    <w:pPr>
      <w:numPr>
        <w:numId w:val="9"/>
      </w:numPr>
    </w:pPr>
  </w:style>
  <w:style w:type="paragraph" w:customStyle="1" w:styleId="10Versepreuvetitre">
    <w:name w:val="10_Vers_epreuve_titre"/>
    <w:basedOn w:val="Aucunstyledeparagraphe"/>
    <w:next w:val="11Versepreuve"/>
    <w:uiPriority w:val="99"/>
    <w:rsid w:val="00394FED"/>
    <w:pPr>
      <w:keepNext/>
      <w:keepLines/>
      <w:suppressAutoHyphens/>
      <w:spacing w:before="397" w:line="310" w:lineRule="atLeast"/>
    </w:pPr>
    <w:rPr>
      <w:rFonts w:ascii="GuidePedagoNCond" w:hAnsi="GuidePedagoNCond" w:cs="GuidePedagoNCond"/>
      <w:caps/>
      <w:sz w:val="27"/>
      <w:szCs w:val="27"/>
    </w:rPr>
  </w:style>
  <w:style w:type="paragraph" w:customStyle="1" w:styleId="11Versepreuve">
    <w:name w:val="11_Vers_epreuve"/>
    <w:basedOn w:val="Aucunstyledeparagraphe"/>
    <w:next w:val="TTextecourant"/>
    <w:uiPriority w:val="99"/>
    <w:rsid w:val="00394FED"/>
    <w:pPr>
      <w:keepNext/>
      <w:tabs>
        <w:tab w:val="left" w:pos="560"/>
      </w:tabs>
      <w:suppressAutoHyphens/>
      <w:spacing w:before="85" w:after="85" w:line="310" w:lineRule="atLeast"/>
    </w:pPr>
    <w:rPr>
      <w:rFonts w:ascii="GuidePedagoNCond" w:hAnsi="GuidePedagoNCond" w:cs="GuidePedagoNCond"/>
      <w:sz w:val="25"/>
      <w:szCs w:val="25"/>
    </w:rPr>
  </w:style>
  <w:style w:type="paragraph" w:customStyle="1" w:styleId="TEnumtiret">
    <w:name w:val="T_Enum_tiret"/>
    <w:basedOn w:val="TTextecourant"/>
    <w:next w:val="TTextecourant"/>
    <w:uiPriority w:val="99"/>
    <w:rsid w:val="00806FB8"/>
    <w:pPr>
      <w:numPr>
        <w:numId w:val="10"/>
      </w:numPr>
      <w:tabs>
        <w:tab w:val="clear" w:pos="113"/>
        <w:tab w:val="left" w:pos="170"/>
      </w:tabs>
    </w:pPr>
  </w:style>
  <w:style w:type="paragraph" w:customStyle="1" w:styleId="TEnumpoint">
    <w:name w:val="T_Enum_point"/>
    <w:basedOn w:val="TTextecourant"/>
    <w:next w:val="TTextecourant"/>
    <w:uiPriority w:val="99"/>
    <w:rsid w:val="0024646B"/>
    <w:pPr>
      <w:numPr>
        <w:numId w:val="11"/>
      </w:numPr>
      <w:tabs>
        <w:tab w:val="left" w:pos="100"/>
      </w:tabs>
      <w:suppressAutoHyphens/>
    </w:pPr>
  </w:style>
  <w:style w:type="paragraph" w:customStyle="1" w:styleId="TTitrepuce">
    <w:name w:val="T_Titre_puce"/>
    <w:basedOn w:val="TTextecourant"/>
    <w:next w:val="TTextecourant"/>
    <w:uiPriority w:val="99"/>
    <w:rsid w:val="00394FED"/>
    <w:pPr>
      <w:keepNext/>
      <w:keepLines/>
      <w:tabs>
        <w:tab w:val="left" w:pos="113"/>
      </w:tabs>
      <w:spacing w:before="28"/>
    </w:pPr>
    <w:rPr>
      <w:rFonts w:ascii="GuidePedagoTimes-Bold" w:hAnsi="GuidePedagoTimes-Bold" w:cs="GuidePedagoTimes-Bold"/>
      <w:b/>
      <w:bCs/>
    </w:rPr>
  </w:style>
  <w:style w:type="paragraph" w:customStyle="1" w:styleId="Tableautitre">
    <w:name w:val="Tableau_titre"/>
    <w:basedOn w:val="Aucunstyledeparagraphe"/>
    <w:uiPriority w:val="99"/>
    <w:rsid w:val="00394FED"/>
    <w:pPr>
      <w:suppressAutoHyphens/>
      <w:spacing w:before="170" w:line="210" w:lineRule="atLeast"/>
    </w:pPr>
    <w:rPr>
      <w:rFonts w:ascii="GuidePedagoNCond-Bold" w:hAnsi="GuidePedagoNCond-Bold" w:cs="GuidePedagoNCond-Bold"/>
      <w:b/>
      <w:bCs/>
      <w:sz w:val="19"/>
      <w:szCs w:val="19"/>
    </w:rPr>
  </w:style>
  <w:style w:type="paragraph" w:customStyle="1" w:styleId="Tableaunote">
    <w:name w:val="Tableau_note"/>
    <w:basedOn w:val="Aucunstyledeparagraphe"/>
    <w:uiPriority w:val="99"/>
    <w:rsid w:val="00394FED"/>
    <w:pPr>
      <w:suppressAutoHyphens/>
      <w:spacing w:line="160" w:lineRule="atLeast"/>
    </w:pPr>
    <w:rPr>
      <w:rFonts w:ascii="GuidePedagoNCond" w:hAnsi="GuidePedagoNCond" w:cs="GuidePedagoNCond"/>
      <w:sz w:val="14"/>
      <w:szCs w:val="14"/>
    </w:rPr>
  </w:style>
  <w:style w:type="paragraph" w:customStyle="1" w:styleId="Tableaucourant">
    <w:name w:val="Tableau_courant"/>
    <w:basedOn w:val="Aucunstyledeparagraphe"/>
    <w:uiPriority w:val="99"/>
    <w:rsid w:val="00394FED"/>
    <w:pPr>
      <w:spacing w:line="180" w:lineRule="atLeast"/>
      <w:jc w:val="both"/>
    </w:pPr>
    <w:rPr>
      <w:rFonts w:ascii="GuidePedagoNCond" w:hAnsi="GuidePedagoNCond" w:cs="GuidePedagoNCond"/>
      <w:sz w:val="16"/>
      <w:szCs w:val="16"/>
    </w:rPr>
  </w:style>
  <w:style w:type="paragraph" w:customStyle="1" w:styleId="Tableausource">
    <w:name w:val="Tableau_source"/>
    <w:basedOn w:val="Tableaucourant"/>
    <w:uiPriority w:val="99"/>
    <w:rsid w:val="00394FED"/>
    <w:pPr>
      <w:jc w:val="right"/>
    </w:pPr>
  </w:style>
  <w:style w:type="paragraph" w:customStyle="1" w:styleId="07Titregras">
    <w:name w:val="07_Titre_gras"/>
    <w:basedOn w:val="TTextecourant"/>
    <w:next w:val="TTextecourant"/>
    <w:uiPriority w:val="99"/>
    <w:rsid w:val="00394FED"/>
    <w:pPr>
      <w:keepNext/>
      <w:keepLines/>
      <w:spacing w:before="68" w:line="270" w:lineRule="atLeast"/>
    </w:pPr>
    <w:rPr>
      <w:rFonts w:ascii="GuidePedagoTimes-Bold" w:hAnsi="GuidePedagoTimes-Bold" w:cs="GuidePedagoTimes-Bold"/>
      <w:b/>
      <w:bCs/>
      <w:sz w:val="23"/>
      <w:szCs w:val="23"/>
    </w:rPr>
  </w:style>
  <w:style w:type="paragraph" w:customStyle="1" w:styleId="05Applicationnum">
    <w:name w:val="05_Application_num"/>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pacing w:val="-1"/>
      <w:sz w:val="25"/>
      <w:szCs w:val="25"/>
    </w:rPr>
  </w:style>
  <w:style w:type="paragraph" w:customStyle="1" w:styleId="Tableautetiere">
    <w:name w:val="Tableau_tetiere"/>
    <w:basedOn w:val="Tableaucourant"/>
    <w:uiPriority w:val="99"/>
    <w:rsid w:val="00394FED"/>
    <w:pPr>
      <w:suppressAutoHyphens/>
    </w:pPr>
    <w:rPr>
      <w:rFonts w:ascii="GuidePedagoNCond-Bold" w:hAnsi="GuidePedagoNCond-Bold" w:cs="GuidePedagoNCond-Bold"/>
      <w:b/>
      <w:bCs/>
    </w:rPr>
  </w:style>
  <w:style w:type="paragraph" w:customStyle="1" w:styleId="Tableaulistepuce">
    <w:name w:val="Tableau_liste_puce"/>
    <w:basedOn w:val="Tableaucourant"/>
    <w:uiPriority w:val="99"/>
    <w:rsid w:val="00054C34"/>
    <w:pPr>
      <w:numPr>
        <w:numId w:val="1"/>
      </w:numPr>
      <w:tabs>
        <w:tab w:val="clear" w:pos="57"/>
        <w:tab w:val="left" w:pos="113"/>
      </w:tabs>
    </w:pPr>
  </w:style>
  <w:style w:type="paragraph" w:customStyle="1" w:styleId="Tableaulistetiret">
    <w:name w:val="Tableau_liste_tiret"/>
    <w:basedOn w:val="Tableaucourant"/>
    <w:uiPriority w:val="99"/>
    <w:rsid w:val="00054C34"/>
    <w:pPr>
      <w:numPr>
        <w:numId w:val="3"/>
      </w:numPr>
    </w:pPr>
  </w:style>
  <w:style w:type="character" w:customStyle="1" w:styleId="ChaptitrepourTC">
    <w:name w:val="Chap_titre_pour_TC"/>
    <w:uiPriority w:val="99"/>
    <w:rsid w:val="00394FED"/>
  </w:style>
  <w:style w:type="character" w:customStyle="1" w:styleId="i">
    <w:name w:val="i"/>
    <w:uiPriority w:val="99"/>
    <w:rsid w:val="00394FED"/>
    <w:rPr>
      <w:i/>
    </w:rPr>
  </w:style>
  <w:style w:type="character" w:customStyle="1" w:styleId="b">
    <w:name w:val="b"/>
    <w:uiPriority w:val="99"/>
    <w:rsid w:val="00394FED"/>
    <w:rPr>
      <w:b/>
    </w:rPr>
  </w:style>
  <w:style w:type="character" w:customStyle="1" w:styleId="pc">
    <w:name w:val="pc"/>
    <w:uiPriority w:val="99"/>
    <w:rsid w:val="00394FED"/>
    <w:rPr>
      <w:smallCaps/>
    </w:rPr>
  </w:style>
  <w:style w:type="character" w:customStyle="1" w:styleId="exp">
    <w:name w:val="exp"/>
    <w:uiPriority w:val="99"/>
    <w:rsid w:val="00394FED"/>
    <w:rPr>
      <w:vertAlign w:val="superscript"/>
    </w:rPr>
  </w:style>
  <w:style w:type="character" w:customStyle="1" w:styleId="ind">
    <w:name w:val="ind"/>
    <w:uiPriority w:val="99"/>
    <w:rsid w:val="00394FED"/>
    <w:rPr>
      <w:vertAlign w:val="subscript"/>
    </w:rPr>
  </w:style>
  <w:style w:type="character" w:customStyle="1" w:styleId="soul">
    <w:name w:val="soul"/>
    <w:uiPriority w:val="99"/>
    <w:rsid w:val="00394FED"/>
    <w:rPr>
      <w:u w:val="thick"/>
    </w:rPr>
  </w:style>
  <w:style w:type="character" w:customStyle="1" w:styleId="Symbol">
    <w:name w:val="Symbol"/>
    <w:uiPriority w:val="99"/>
    <w:rsid w:val="00394FED"/>
    <w:rPr>
      <w:rFonts w:ascii="Symbol" w:hAnsi="Symbol"/>
      <w:w w:val="100"/>
    </w:rPr>
  </w:style>
  <w:style w:type="character" w:customStyle="1" w:styleId="Chapnum">
    <w:name w:val="Chap_num"/>
    <w:uiPriority w:val="99"/>
    <w:rsid w:val="00394FED"/>
    <w:rPr>
      <w:rFonts w:ascii="GuidePedagoNCond-Bold" w:hAnsi="GuidePedagoNCond-Bold"/>
      <w:b/>
      <w:color w:val="000000"/>
      <w:spacing w:val="0"/>
      <w:sz w:val="100"/>
      <w:lang w:val="fr-FR"/>
    </w:rPr>
  </w:style>
  <w:style w:type="character" w:customStyle="1" w:styleId="Exercicenum">
    <w:name w:val="Exercice_num"/>
    <w:uiPriority w:val="99"/>
    <w:rsid w:val="00394FED"/>
    <w:rPr>
      <w:rFonts w:ascii="GuidePedagoNCond-Bold" w:hAnsi="GuidePedagoNCond-Bold"/>
      <w:b/>
      <w:color w:val="000000"/>
      <w:spacing w:val="0"/>
      <w:w w:val="100"/>
      <w:sz w:val="44"/>
      <w:u w:val="none"/>
      <w:vertAlign w:val="baseline"/>
      <w:lang w:val="fr-FR"/>
    </w:rPr>
  </w:style>
  <w:style w:type="character" w:customStyle="1" w:styleId="bi">
    <w:name w:val="bi"/>
    <w:basedOn w:val="b"/>
    <w:uiPriority w:val="1"/>
    <w:qFormat/>
    <w:rsid w:val="00EE26B7"/>
    <w:rPr>
      <w:b/>
      <w:i/>
    </w:rPr>
  </w:style>
  <w:style w:type="paragraph" w:customStyle="1" w:styleId="EncaTitre">
    <w:name w:val="Enca_Titre"/>
    <w:basedOn w:val="TTextecourant"/>
    <w:qFormat/>
    <w:rsid w:val="009215F2"/>
    <w:pPr>
      <w:suppressAutoHyphens/>
    </w:pPr>
    <w:rPr>
      <w:b/>
    </w:rPr>
  </w:style>
  <w:style w:type="paragraph" w:customStyle="1" w:styleId="EncaTxt">
    <w:name w:val="Enca_Txt"/>
    <w:basedOn w:val="TTextecourant"/>
    <w:qFormat/>
    <w:rsid w:val="009215F2"/>
    <w:pPr>
      <w:suppressAutoHyphens/>
    </w:pPr>
  </w:style>
  <w:style w:type="paragraph" w:customStyle="1" w:styleId="01Chapogras">
    <w:name w:val="01_Chapo_gras"/>
    <w:basedOn w:val="TTextecourant"/>
    <w:qFormat/>
    <w:rsid w:val="00B81F3B"/>
    <w:pPr>
      <w:spacing w:before="120"/>
    </w:pPr>
    <w:rPr>
      <w:rFonts w:ascii="Guide Pedago NCond" w:hAnsi="Guide Pedago NCond"/>
      <w:b/>
    </w:rPr>
  </w:style>
  <w:style w:type="paragraph" w:customStyle="1" w:styleId="01Chapo">
    <w:name w:val="01_Chapo"/>
    <w:basedOn w:val="TTextecourant"/>
    <w:qFormat/>
    <w:rsid w:val="00B81F3B"/>
    <w:pPr>
      <w:spacing w:before="120"/>
    </w:pPr>
    <w:rPr>
      <w:rFonts w:ascii="Guide Pedago NCond" w:hAnsi="Guide Pedago NCond"/>
    </w:rPr>
  </w:style>
  <w:style w:type="paragraph" w:styleId="En-tte">
    <w:name w:val="header"/>
    <w:basedOn w:val="Normal"/>
    <w:link w:val="En-tteCar"/>
    <w:uiPriority w:val="99"/>
    <w:unhideWhenUsed/>
    <w:rsid w:val="004016EA"/>
    <w:pPr>
      <w:tabs>
        <w:tab w:val="center" w:pos="4536"/>
        <w:tab w:val="right" w:pos="9072"/>
      </w:tabs>
    </w:pPr>
  </w:style>
  <w:style w:type="character" w:customStyle="1" w:styleId="En-tteCar">
    <w:name w:val="En-tête Car"/>
    <w:basedOn w:val="Policepardfaut"/>
    <w:link w:val="En-tte"/>
    <w:uiPriority w:val="99"/>
    <w:rsid w:val="004016EA"/>
    <w:rPr>
      <w:sz w:val="24"/>
      <w:szCs w:val="24"/>
    </w:rPr>
  </w:style>
  <w:style w:type="paragraph" w:styleId="Pieddepage">
    <w:name w:val="footer"/>
    <w:basedOn w:val="Normal"/>
    <w:link w:val="PieddepageCar"/>
    <w:uiPriority w:val="99"/>
    <w:unhideWhenUsed/>
    <w:rsid w:val="004016EA"/>
    <w:pPr>
      <w:tabs>
        <w:tab w:val="center" w:pos="4536"/>
        <w:tab w:val="right" w:pos="9072"/>
      </w:tabs>
    </w:pPr>
  </w:style>
  <w:style w:type="character" w:customStyle="1" w:styleId="PieddepageCar">
    <w:name w:val="Pied de page Car"/>
    <w:basedOn w:val="Policepardfaut"/>
    <w:link w:val="Pieddepage"/>
    <w:uiPriority w:val="99"/>
    <w:rsid w:val="004016EA"/>
    <w:rPr>
      <w:sz w:val="24"/>
      <w:szCs w:val="24"/>
    </w:rPr>
  </w:style>
  <w:style w:type="paragraph" w:styleId="Textedebulles">
    <w:name w:val="Balloon Text"/>
    <w:basedOn w:val="Normal"/>
    <w:link w:val="TextedebullesCar"/>
    <w:uiPriority w:val="99"/>
    <w:semiHidden/>
    <w:unhideWhenUsed/>
    <w:rsid w:val="004016EA"/>
    <w:rPr>
      <w:rFonts w:ascii="Tahoma" w:hAnsi="Tahoma" w:cs="Tahoma"/>
      <w:sz w:val="16"/>
      <w:szCs w:val="16"/>
    </w:rPr>
  </w:style>
  <w:style w:type="character" w:customStyle="1" w:styleId="TextedebullesCar">
    <w:name w:val="Texte de bulles Car"/>
    <w:basedOn w:val="Policepardfaut"/>
    <w:link w:val="Textedebulles"/>
    <w:uiPriority w:val="99"/>
    <w:semiHidden/>
    <w:rsid w:val="004016EA"/>
    <w:rPr>
      <w:rFonts w:ascii="Tahoma" w:hAnsi="Tahoma" w:cs="Tahoma"/>
      <w:sz w:val="16"/>
      <w:szCs w:val="16"/>
    </w:rPr>
  </w:style>
  <w:style w:type="paragraph" w:customStyle="1" w:styleId="Pieddepagedroite">
    <w:name w:val="Pied de page droite"/>
    <w:rsid w:val="00C20988"/>
    <w:pPr>
      <w:widowControl w:val="0"/>
      <w:tabs>
        <w:tab w:val="right" w:pos="10206"/>
      </w:tabs>
      <w:suppressAutoHyphens/>
      <w:autoSpaceDE w:val="0"/>
      <w:autoSpaceDN w:val="0"/>
      <w:adjustRightInd w:val="0"/>
      <w:spacing w:after="0" w:line="240" w:lineRule="atLeast"/>
    </w:pPr>
    <w:rPr>
      <w:rFonts w:ascii="Guide Pedago Arial" w:hAnsi="Guide Pedago Arial" w:cs="Guide Pedago Arial"/>
      <w:color w:val="000000"/>
      <w:sz w:val="17"/>
      <w:szCs w:val="17"/>
    </w:rPr>
  </w:style>
  <w:style w:type="character" w:customStyle="1" w:styleId="Bold">
    <w:name w:val="Bold"/>
    <w:rsid w:val="004016EA"/>
    <w:rPr>
      <w:b/>
      <w:bCs/>
    </w:rPr>
  </w:style>
  <w:style w:type="character" w:customStyle="1" w:styleId="Folio">
    <w:name w:val="Folio"/>
    <w:rsid w:val="004016EA"/>
    <w:rPr>
      <w:rFonts w:ascii="Guide Pedago NCond" w:hAnsi="Guide Pedago NCond" w:cs="Guide Pedago NCond"/>
      <w:b/>
      <w:bCs/>
      <w:color w:val="000000"/>
      <w:spacing w:val="0"/>
      <w:w w:val="100"/>
      <w:sz w:val="20"/>
      <w:szCs w:val="20"/>
      <w:u w:val="none"/>
      <w:vertAlign w:val="baseline"/>
      <w:lang w:val="fr-FR"/>
    </w:rPr>
  </w:style>
  <w:style w:type="paragraph" w:customStyle="1" w:styleId="Pieddepagegauche">
    <w:name w:val="Pied de page gauche"/>
    <w:rsid w:val="004016EA"/>
    <w:pPr>
      <w:widowControl w:val="0"/>
      <w:tabs>
        <w:tab w:val="right" w:pos="7340"/>
      </w:tabs>
      <w:suppressAutoHyphens/>
      <w:autoSpaceDE w:val="0"/>
      <w:autoSpaceDN w:val="0"/>
      <w:adjustRightInd w:val="0"/>
      <w:spacing w:after="0" w:line="200" w:lineRule="atLeast"/>
      <w:jc w:val="both"/>
    </w:pPr>
    <w:rPr>
      <w:rFonts w:ascii="Guide Pedago Arial" w:hAnsi="Guide Pedago Arial" w:cs="Guide Pedago Arial"/>
      <w:b/>
      <w:bCs/>
      <w:color w:val="000000"/>
      <w:w w:val="0"/>
      <w:sz w:val="16"/>
      <w:szCs w:val="16"/>
    </w:rPr>
  </w:style>
  <w:style w:type="character" w:styleId="Lienhypertexte">
    <w:name w:val="Hyperlink"/>
    <w:basedOn w:val="Policepardfaut"/>
    <w:unhideWhenUsed/>
    <w:rsid w:val="00002951"/>
    <w:rPr>
      <w:color w:val="0000FF"/>
      <w:u w:val="single"/>
    </w:rPr>
  </w:style>
  <w:style w:type="table" w:styleId="Grilledutableau">
    <w:name w:val="Table Grid"/>
    <w:basedOn w:val="TableauNormal"/>
    <w:uiPriority w:val="59"/>
    <w:rsid w:val="00002951"/>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002951"/>
    <w:pPr>
      <w:spacing w:before="100" w:beforeAutospacing="1" w:after="100" w:afterAutospacing="1"/>
    </w:pPr>
  </w:style>
  <w:style w:type="paragraph" w:styleId="Corpsdetexte">
    <w:name w:val="Body Text"/>
    <w:basedOn w:val="Normal"/>
    <w:link w:val="CorpsdetexteCar"/>
    <w:semiHidden/>
    <w:unhideWhenUsed/>
    <w:rsid w:val="00002951"/>
    <w:pPr>
      <w:spacing w:after="120"/>
    </w:pPr>
    <w:rPr>
      <w:rFonts w:eastAsia="Arial Unicode MS"/>
    </w:rPr>
  </w:style>
  <w:style w:type="character" w:customStyle="1" w:styleId="CorpsdetexteCar">
    <w:name w:val="Corps de texte Car"/>
    <w:basedOn w:val="Policepardfaut"/>
    <w:link w:val="Corpsdetexte"/>
    <w:semiHidden/>
    <w:rsid w:val="00002951"/>
    <w:rPr>
      <w:rFonts w:eastAsia="Arial Unicode MS"/>
      <w:sz w:val="24"/>
      <w:szCs w:val="24"/>
    </w:rPr>
  </w:style>
  <w:style w:type="paragraph" w:styleId="Retraitcorpsdetexte">
    <w:name w:val="Body Text Indent"/>
    <w:basedOn w:val="Normal"/>
    <w:link w:val="RetraitcorpsdetexteCar"/>
    <w:semiHidden/>
    <w:unhideWhenUsed/>
    <w:rsid w:val="00002951"/>
    <w:pPr>
      <w:spacing w:after="120"/>
      <w:ind w:left="283"/>
    </w:pPr>
  </w:style>
  <w:style w:type="character" w:customStyle="1" w:styleId="RetraitcorpsdetexteCar">
    <w:name w:val="Retrait corps de texte Car"/>
    <w:basedOn w:val="Policepardfaut"/>
    <w:link w:val="Retraitcorpsdetexte"/>
    <w:semiHidden/>
    <w:rsid w:val="00002951"/>
    <w:rPr>
      <w:sz w:val="24"/>
      <w:szCs w:val="24"/>
    </w:rPr>
  </w:style>
  <w:style w:type="paragraph" w:styleId="Paragraphedeliste">
    <w:name w:val="List Paragraph"/>
    <w:basedOn w:val="Normal"/>
    <w:uiPriority w:val="34"/>
    <w:qFormat/>
    <w:rsid w:val="00002951"/>
    <w:pPr>
      <w:spacing w:after="200" w:line="276" w:lineRule="auto"/>
      <w:ind w:left="720"/>
      <w:contextualSpacing/>
    </w:pPr>
    <w:rPr>
      <w:rFonts w:asciiTheme="minorHAnsi" w:eastAsiaTheme="minorHAnsi" w:hAnsiTheme="minorHAnsi" w:cstheme="minorBidi"/>
      <w:sz w:val="22"/>
      <w:szCs w:val="22"/>
      <w:lang w:eastAsia="en-US"/>
    </w:rPr>
  </w:style>
  <w:style w:type="character" w:styleId="Marquedecommentaire">
    <w:name w:val="annotation reference"/>
    <w:basedOn w:val="Policepardfaut"/>
    <w:uiPriority w:val="99"/>
    <w:semiHidden/>
    <w:unhideWhenUsed/>
    <w:rsid w:val="00002951"/>
    <w:rPr>
      <w:sz w:val="16"/>
      <w:szCs w:val="16"/>
    </w:rPr>
  </w:style>
  <w:style w:type="paragraph" w:styleId="Commentaire">
    <w:name w:val="annotation text"/>
    <w:basedOn w:val="Normal"/>
    <w:link w:val="CommentaireCar"/>
    <w:uiPriority w:val="99"/>
    <w:semiHidden/>
    <w:unhideWhenUsed/>
    <w:rsid w:val="00002951"/>
    <w:rPr>
      <w:sz w:val="20"/>
      <w:szCs w:val="20"/>
    </w:rPr>
  </w:style>
  <w:style w:type="character" w:customStyle="1" w:styleId="CommentaireCar">
    <w:name w:val="Commentaire Car"/>
    <w:basedOn w:val="Policepardfaut"/>
    <w:link w:val="Commentaire"/>
    <w:uiPriority w:val="99"/>
    <w:semiHidden/>
    <w:rsid w:val="00002951"/>
    <w:rPr>
      <w:sz w:val="20"/>
      <w:szCs w:val="20"/>
    </w:rPr>
  </w:style>
  <w:style w:type="paragraph" w:styleId="Objetducommentaire">
    <w:name w:val="annotation subject"/>
    <w:basedOn w:val="Commentaire"/>
    <w:next w:val="Commentaire"/>
    <w:link w:val="ObjetducommentaireCar"/>
    <w:uiPriority w:val="99"/>
    <w:semiHidden/>
    <w:unhideWhenUsed/>
    <w:rsid w:val="00002951"/>
    <w:rPr>
      <w:b/>
      <w:bCs/>
    </w:rPr>
  </w:style>
  <w:style w:type="character" w:customStyle="1" w:styleId="ObjetducommentaireCar">
    <w:name w:val="Objet du commentaire Car"/>
    <w:basedOn w:val="CommentaireCar"/>
    <w:link w:val="Objetducommentaire"/>
    <w:uiPriority w:val="99"/>
    <w:semiHidden/>
    <w:rsid w:val="00002951"/>
    <w:rPr>
      <w:b/>
      <w:bCs/>
      <w:sz w:val="20"/>
      <w:szCs w:val="20"/>
    </w:rPr>
  </w:style>
  <w:style w:type="paragraph" w:styleId="Notedebasdepage">
    <w:name w:val="footnote text"/>
    <w:basedOn w:val="Normal"/>
    <w:link w:val="NotedebasdepageCar"/>
    <w:uiPriority w:val="99"/>
    <w:unhideWhenUsed/>
    <w:rsid w:val="00002951"/>
  </w:style>
  <w:style w:type="character" w:customStyle="1" w:styleId="NotedebasdepageCar">
    <w:name w:val="Note de bas de page Car"/>
    <w:basedOn w:val="Policepardfaut"/>
    <w:link w:val="Notedebasdepage"/>
    <w:uiPriority w:val="99"/>
    <w:rsid w:val="00002951"/>
    <w:rPr>
      <w:sz w:val="24"/>
      <w:szCs w:val="24"/>
    </w:rPr>
  </w:style>
  <w:style w:type="character" w:styleId="Appelnotedebasdep">
    <w:name w:val="footnote reference"/>
    <w:basedOn w:val="Policepardfaut"/>
    <w:uiPriority w:val="99"/>
    <w:unhideWhenUsed/>
    <w:rsid w:val="00002951"/>
    <w:rPr>
      <w:vertAlign w:val="superscript"/>
    </w:rPr>
  </w:style>
  <w:style w:type="paragraph" w:styleId="TM1">
    <w:name w:val="toc 1"/>
    <w:basedOn w:val="Normal"/>
    <w:next w:val="Normal"/>
    <w:autoRedefine/>
    <w:uiPriority w:val="39"/>
    <w:unhideWhenUsed/>
    <w:rsid w:val="00002951"/>
  </w:style>
  <w:style w:type="paragraph" w:styleId="TM2">
    <w:name w:val="toc 2"/>
    <w:basedOn w:val="Normal"/>
    <w:next w:val="Normal"/>
    <w:autoRedefine/>
    <w:uiPriority w:val="39"/>
    <w:unhideWhenUsed/>
    <w:rsid w:val="00002951"/>
    <w:pPr>
      <w:ind w:left="240"/>
    </w:pPr>
  </w:style>
  <w:style w:type="paragraph" w:styleId="TM3">
    <w:name w:val="toc 3"/>
    <w:basedOn w:val="Normal"/>
    <w:next w:val="Normal"/>
    <w:autoRedefine/>
    <w:uiPriority w:val="39"/>
    <w:unhideWhenUsed/>
    <w:rsid w:val="00002951"/>
    <w:pPr>
      <w:ind w:left="480"/>
    </w:pPr>
  </w:style>
  <w:style w:type="paragraph" w:styleId="TM4">
    <w:name w:val="toc 4"/>
    <w:basedOn w:val="Normal"/>
    <w:next w:val="Normal"/>
    <w:autoRedefine/>
    <w:uiPriority w:val="39"/>
    <w:unhideWhenUsed/>
    <w:rsid w:val="00002951"/>
    <w:pPr>
      <w:ind w:left="720"/>
    </w:pPr>
  </w:style>
  <w:style w:type="paragraph" w:styleId="TM5">
    <w:name w:val="toc 5"/>
    <w:basedOn w:val="Normal"/>
    <w:next w:val="Normal"/>
    <w:autoRedefine/>
    <w:uiPriority w:val="39"/>
    <w:unhideWhenUsed/>
    <w:rsid w:val="00002951"/>
    <w:pPr>
      <w:ind w:left="960"/>
    </w:pPr>
  </w:style>
  <w:style w:type="paragraph" w:styleId="TM6">
    <w:name w:val="toc 6"/>
    <w:basedOn w:val="Normal"/>
    <w:next w:val="Normal"/>
    <w:autoRedefine/>
    <w:uiPriority w:val="39"/>
    <w:unhideWhenUsed/>
    <w:rsid w:val="00002951"/>
    <w:pPr>
      <w:ind w:left="1200"/>
    </w:pPr>
  </w:style>
  <w:style w:type="paragraph" w:styleId="TM7">
    <w:name w:val="toc 7"/>
    <w:basedOn w:val="Normal"/>
    <w:next w:val="Normal"/>
    <w:autoRedefine/>
    <w:uiPriority w:val="39"/>
    <w:unhideWhenUsed/>
    <w:rsid w:val="00002951"/>
    <w:pPr>
      <w:ind w:left="1440"/>
    </w:pPr>
  </w:style>
  <w:style w:type="paragraph" w:styleId="TM8">
    <w:name w:val="toc 8"/>
    <w:basedOn w:val="Normal"/>
    <w:next w:val="Normal"/>
    <w:autoRedefine/>
    <w:uiPriority w:val="39"/>
    <w:unhideWhenUsed/>
    <w:rsid w:val="00002951"/>
    <w:pPr>
      <w:ind w:left="1680"/>
    </w:pPr>
  </w:style>
  <w:style w:type="paragraph" w:styleId="TM9">
    <w:name w:val="toc 9"/>
    <w:basedOn w:val="Normal"/>
    <w:next w:val="Normal"/>
    <w:autoRedefine/>
    <w:uiPriority w:val="39"/>
    <w:unhideWhenUsed/>
    <w:rsid w:val="00002951"/>
    <w:pPr>
      <w:ind w:left="19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OFFIN\Bureau\Gabarit_GP_Fouche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06ACD-8BE5-4E18-9385-385F9C55F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Gabarit_GP_Foucher.dotm</Template>
  <TotalTime>978</TotalTime>
  <Pages>10</Pages>
  <Words>5290</Words>
  <Characters>29096</Characters>
  <Application>Microsoft Office Word</Application>
  <DocSecurity>0</DocSecurity>
  <Lines>242</Lines>
  <Paragraphs>68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ECOFFIN</dc:creator>
  <cp:keywords/>
  <dc:description/>
  <cp:lastModifiedBy>Elia</cp:lastModifiedBy>
  <cp:revision>6</cp:revision>
  <cp:lastPrinted>2011-10-07T12:04:00Z</cp:lastPrinted>
  <dcterms:created xsi:type="dcterms:W3CDTF">2013-06-24T12:05:00Z</dcterms:created>
  <dcterms:modified xsi:type="dcterms:W3CDTF">2014-01-09T18:23:00Z</dcterms:modified>
</cp:coreProperties>
</file>